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080D7">
      <w:pPr>
        <w:ind w:firstLine="2650" w:firstLineChars="550"/>
        <w:rPr>
          <w:rFonts w:hint="eastAsia" w:ascii="宋体" w:hAnsi="宋体" w:eastAsia="宋体" w:cs="宋体"/>
          <w:b/>
          <w:sz w:val="48"/>
          <w:szCs w:val="48"/>
          <w:highlight w:val="none"/>
        </w:rPr>
      </w:pPr>
    </w:p>
    <w:p w14:paraId="0F7551E7">
      <w:pPr>
        <w:jc w:val="center"/>
        <w:rPr>
          <w:rFonts w:hint="eastAsia" w:ascii="宋体" w:hAnsi="宋体" w:eastAsia="宋体" w:cs="宋体"/>
          <w:b/>
          <w:sz w:val="44"/>
          <w:szCs w:val="44"/>
          <w:highlight w:val="none"/>
        </w:rPr>
      </w:pPr>
      <w:r>
        <w:rPr>
          <w:rFonts w:hint="eastAsia" w:ascii="宋体" w:hAnsi="宋体" w:eastAsia="宋体" w:cs="宋体"/>
          <w:b/>
          <w:sz w:val="44"/>
          <w:szCs w:val="44"/>
          <w:highlight w:val="none"/>
          <w:lang w:eastAsia="zh-CN"/>
        </w:rPr>
        <w:t>江海圆融汇电梯空调采购</w:t>
      </w:r>
      <w:r>
        <w:rPr>
          <w:rFonts w:hint="eastAsia" w:ascii="宋体" w:hAnsi="宋体" w:eastAsia="宋体" w:cs="宋体"/>
          <w:b/>
          <w:sz w:val="44"/>
          <w:szCs w:val="44"/>
          <w:highlight w:val="none"/>
          <w:lang w:val="en-US" w:eastAsia="zh-CN"/>
        </w:rPr>
        <w:t>安装</w:t>
      </w:r>
      <w:r>
        <w:rPr>
          <w:rFonts w:hint="eastAsia" w:ascii="宋体" w:hAnsi="宋体" w:eastAsia="宋体" w:cs="宋体"/>
          <w:b/>
          <w:sz w:val="44"/>
          <w:szCs w:val="44"/>
          <w:highlight w:val="none"/>
          <w:lang w:eastAsia="zh-CN"/>
        </w:rPr>
        <w:t>项目（第二次）</w:t>
      </w:r>
    </w:p>
    <w:p w14:paraId="7AA64053">
      <w:pPr>
        <w:autoSpaceDE w:val="0"/>
        <w:autoSpaceDN w:val="0"/>
        <w:adjustRightInd w:val="0"/>
        <w:jc w:val="center"/>
        <w:rPr>
          <w:rFonts w:hint="eastAsia" w:ascii="宋体" w:hAnsi="宋体" w:eastAsia="宋体" w:cs="宋体"/>
          <w:szCs w:val="21"/>
          <w:highlight w:val="none"/>
        </w:rPr>
      </w:pPr>
    </w:p>
    <w:p w14:paraId="35A88F90">
      <w:pPr>
        <w:autoSpaceDE w:val="0"/>
        <w:autoSpaceDN w:val="0"/>
        <w:adjustRightInd w:val="0"/>
        <w:spacing w:line="1000" w:lineRule="exact"/>
        <w:rPr>
          <w:rFonts w:hint="eastAsia" w:ascii="宋体" w:hAnsi="宋体" w:eastAsia="宋体" w:cs="宋体"/>
          <w:b/>
          <w:bCs/>
          <w:sz w:val="100"/>
          <w:szCs w:val="100"/>
          <w:highlight w:val="none"/>
        </w:rPr>
      </w:pPr>
    </w:p>
    <w:p w14:paraId="0A1C2D44">
      <w:pPr>
        <w:autoSpaceDE w:val="0"/>
        <w:autoSpaceDN w:val="0"/>
        <w:adjustRightInd w:val="0"/>
        <w:spacing w:line="1000" w:lineRule="exact"/>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lang w:val="zh-CN"/>
        </w:rPr>
        <w:t>竞争性谈判文件</w:t>
      </w:r>
    </w:p>
    <w:p w14:paraId="0CA8F436">
      <w:pPr>
        <w:autoSpaceDE w:val="0"/>
        <w:autoSpaceDN w:val="0"/>
        <w:adjustRightInd w:val="0"/>
        <w:spacing w:line="360" w:lineRule="auto"/>
        <w:ind w:firstLine="420"/>
        <w:jc w:val="center"/>
        <w:rPr>
          <w:rFonts w:hint="eastAsia" w:ascii="宋体" w:hAnsi="宋体" w:eastAsia="宋体" w:cs="宋体"/>
          <w:szCs w:val="21"/>
          <w:highlight w:val="none"/>
        </w:rPr>
      </w:pPr>
    </w:p>
    <w:p w14:paraId="509D83B4">
      <w:pPr>
        <w:autoSpaceDE w:val="0"/>
        <w:autoSpaceDN w:val="0"/>
        <w:adjustRightInd w:val="0"/>
        <w:spacing w:line="360" w:lineRule="auto"/>
        <w:rPr>
          <w:rFonts w:hint="eastAsia" w:ascii="宋体" w:hAnsi="宋体" w:eastAsia="宋体" w:cs="宋体"/>
          <w:szCs w:val="21"/>
          <w:highlight w:val="none"/>
        </w:rPr>
      </w:pPr>
    </w:p>
    <w:p w14:paraId="4F17FE4A">
      <w:pPr>
        <w:autoSpaceDE w:val="0"/>
        <w:autoSpaceDN w:val="0"/>
        <w:adjustRightInd w:val="0"/>
        <w:spacing w:line="360" w:lineRule="auto"/>
        <w:ind w:firstLine="420"/>
        <w:jc w:val="center"/>
        <w:rPr>
          <w:rFonts w:hint="eastAsia" w:ascii="宋体" w:hAnsi="宋体" w:eastAsia="宋体" w:cs="宋体"/>
          <w:szCs w:val="21"/>
          <w:highlight w:val="none"/>
        </w:rPr>
      </w:pPr>
    </w:p>
    <w:p w14:paraId="0818C2BF">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kern w:val="0"/>
          <w:sz w:val="20"/>
          <w:szCs w:val="20"/>
          <w:highlight w:val="none"/>
          <w:lang w:val="zh-CN"/>
        </w:rPr>
        <w:object>
          <v:shape id="_x0000_i1025" o:spt="75" type="#_x0000_t75" style="height:127.8pt;width:166.8pt;" o:ole="t" filled="f" stroked="f" coordsize="21600,21600">
            <v:path/>
            <v:fill on="f" focussize="0,0"/>
            <v:stroke on="f"/>
            <v:imagedata r:id="rId7" o:title=""/>
            <o:lock v:ext="edit" aspectratio="t"/>
            <w10:wrap type="none"/>
            <w10:anchorlock/>
          </v:shape>
          <o:OLEObject Type="Embed" ProgID="MS_ClipArt_Gallery.5" ShapeID="_x0000_i1025" DrawAspect="Content" ObjectID="_1468075725" r:id="rId6">
            <o:LockedField>false</o:LockedField>
          </o:OLEObject>
        </w:object>
      </w:r>
    </w:p>
    <w:p w14:paraId="5A6F0C72">
      <w:pPr>
        <w:autoSpaceDE w:val="0"/>
        <w:autoSpaceDN w:val="0"/>
        <w:adjustRightInd w:val="0"/>
        <w:spacing w:line="360" w:lineRule="auto"/>
        <w:ind w:firstLine="420"/>
        <w:jc w:val="center"/>
        <w:rPr>
          <w:rFonts w:hint="eastAsia" w:ascii="宋体" w:hAnsi="宋体" w:eastAsia="宋体" w:cs="宋体"/>
          <w:szCs w:val="21"/>
          <w:highlight w:val="none"/>
        </w:rPr>
      </w:pPr>
    </w:p>
    <w:p w14:paraId="31E05897">
      <w:pPr>
        <w:autoSpaceDE w:val="0"/>
        <w:autoSpaceDN w:val="0"/>
        <w:adjustRightInd w:val="0"/>
        <w:spacing w:line="360" w:lineRule="auto"/>
        <w:ind w:firstLine="420"/>
        <w:jc w:val="center"/>
        <w:rPr>
          <w:rFonts w:hint="eastAsia" w:ascii="宋体" w:hAnsi="宋体" w:eastAsia="宋体" w:cs="宋体"/>
          <w:szCs w:val="21"/>
          <w:highlight w:val="none"/>
        </w:rPr>
      </w:pPr>
    </w:p>
    <w:p w14:paraId="220D4529">
      <w:pPr>
        <w:autoSpaceDE w:val="0"/>
        <w:autoSpaceDN w:val="0"/>
        <w:adjustRightInd w:val="0"/>
        <w:spacing w:line="360" w:lineRule="auto"/>
        <w:rPr>
          <w:rFonts w:hint="eastAsia" w:ascii="宋体" w:hAnsi="宋体" w:eastAsia="宋体" w:cs="宋体"/>
          <w:szCs w:val="21"/>
          <w:highlight w:val="none"/>
        </w:rPr>
      </w:pPr>
    </w:p>
    <w:p w14:paraId="5D81302E">
      <w:pPr>
        <w:autoSpaceDE w:val="0"/>
        <w:autoSpaceDN w:val="0"/>
        <w:adjustRightInd w:val="0"/>
        <w:spacing w:line="360" w:lineRule="auto"/>
        <w:rPr>
          <w:rFonts w:hint="eastAsia" w:ascii="宋体" w:hAnsi="宋体" w:eastAsia="宋体" w:cs="宋体"/>
          <w:b/>
          <w:bCs/>
          <w:sz w:val="36"/>
          <w:szCs w:val="36"/>
          <w:highlight w:val="none"/>
          <w:lang w:val="zh-CN"/>
        </w:rPr>
      </w:pPr>
    </w:p>
    <w:p w14:paraId="4F2F2B1A">
      <w:pPr>
        <w:autoSpaceDE w:val="0"/>
        <w:autoSpaceDN w:val="0"/>
        <w:adjustRightInd w:val="0"/>
        <w:spacing w:line="360" w:lineRule="auto"/>
        <w:rPr>
          <w:rFonts w:hint="eastAsia" w:ascii="宋体" w:hAnsi="宋体" w:eastAsia="宋体" w:cs="宋体"/>
          <w:b/>
          <w:bCs/>
          <w:sz w:val="36"/>
          <w:szCs w:val="36"/>
          <w:highlight w:val="none"/>
          <w:lang w:val="zh-CN"/>
        </w:rPr>
      </w:pPr>
    </w:p>
    <w:p w14:paraId="181D5ED1">
      <w:pPr>
        <w:pStyle w:val="2"/>
        <w:rPr>
          <w:rFonts w:hint="eastAsia" w:ascii="宋体" w:hAnsi="宋体" w:eastAsia="宋体" w:cs="宋体"/>
          <w:b/>
          <w:bCs/>
          <w:sz w:val="36"/>
          <w:szCs w:val="36"/>
          <w:highlight w:val="none"/>
          <w:lang w:val="zh-CN"/>
        </w:rPr>
      </w:pPr>
    </w:p>
    <w:p w14:paraId="60D75AB3">
      <w:pPr>
        <w:rPr>
          <w:rFonts w:hint="eastAsia" w:ascii="宋体" w:hAnsi="宋体" w:eastAsia="宋体" w:cs="宋体"/>
          <w:highlight w:val="none"/>
          <w:lang w:val="zh-CN"/>
        </w:rPr>
      </w:pPr>
    </w:p>
    <w:p w14:paraId="156CDA29">
      <w:pPr>
        <w:rPr>
          <w:rFonts w:hint="eastAsia" w:ascii="宋体" w:hAnsi="宋体" w:eastAsia="宋体" w:cs="宋体"/>
          <w:highlight w:val="none"/>
          <w:lang w:val="zh-CN"/>
        </w:rPr>
      </w:pPr>
    </w:p>
    <w:p w14:paraId="7B7561F0">
      <w:pPr>
        <w:spacing w:line="500" w:lineRule="exact"/>
        <w:jc w:val="center"/>
        <w:rPr>
          <w:rFonts w:hint="eastAsia" w:ascii="宋体" w:hAnsi="宋体" w:eastAsia="宋体" w:cs="宋体"/>
          <w:b/>
          <w:spacing w:val="20"/>
          <w:sz w:val="32"/>
          <w:szCs w:val="32"/>
          <w:highlight w:val="none"/>
          <w:lang w:eastAsia="zh-CN"/>
        </w:rPr>
      </w:pPr>
      <w:r>
        <w:rPr>
          <w:rFonts w:hint="eastAsia" w:ascii="宋体" w:hAnsi="宋体" w:eastAsia="宋体" w:cs="宋体"/>
          <w:b/>
          <w:spacing w:val="20"/>
          <w:sz w:val="36"/>
          <w:szCs w:val="36"/>
          <w:highlight w:val="none"/>
        </w:rPr>
        <w:t xml:space="preserve"> </w:t>
      </w:r>
      <w:r>
        <w:rPr>
          <w:rFonts w:hint="eastAsia" w:ascii="宋体" w:hAnsi="宋体" w:eastAsia="宋体" w:cs="宋体"/>
          <w:b/>
          <w:spacing w:val="20"/>
          <w:sz w:val="36"/>
          <w:szCs w:val="36"/>
          <w:highlight w:val="none"/>
          <w:lang w:val="en-US" w:eastAsia="zh-CN"/>
        </w:rPr>
        <w:t xml:space="preserve"> </w:t>
      </w:r>
      <w:r>
        <w:rPr>
          <w:rFonts w:hint="eastAsia" w:ascii="宋体" w:hAnsi="宋体" w:eastAsia="宋体" w:cs="宋体"/>
          <w:b/>
          <w:spacing w:val="20"/>
          <w:sz w:val="32"/>
          <w:szCs w:val="32"/>
          <w:highlight w:val="none"/>
        </w:rPr>
        <w:t>采购人：</w:t>
      </w:r>
      <w:r>
        <w:rPr>
          <w:rFonts w:hint="eastAsia" w:ascii="宋体" w:hAnsi="宋体" w:eastAsia="宋体" w:cs="宋体"/>
          <w:b/>
          <w:spacing w:val="20"/>
          <w:sz w:val="32"/>
          <w:szCs w:val="32"/>
          <w:highlight w:val="none"/>
          <w:lang w:eastAsia="zh-CN"/>
        </w:rPr>
        <w:t>南通中宏产业投资集团有限公司</w:t>
      </w:r>
    </w:p>
    <w:p w14:paraId="2C6CE56B">
      <w:pPr>
        <w:spacing w:line="500" w:lineRule="exact"/>
        <w:jc w:val="center"/>
        <w:rPr>
          <w:rFonts w:hint="eastAsia" w:ascii="宋体" w:hAnsi="宋体" w:eastAsia="宋体" w:cs="宋体"/>
          <w:b/>
          <w:spacing w:val="20"/>
          <w:sz w:val="32"/>
          <w:szCs w:val="32"/>
          <w:highlight w:val="none"/>
        </w:rPr>
      </w:pPr>
      <w:r>
        <w:rPr>
          <w:rFonts w:hint="eastAsia" w:ascii="宋体" w:hAnsi="宋体" w:eastAsia="宋体" w:cs="宋体"/>
          <w:b/>
          <w:spacing w:val="20"/>
          <w:sz w:val="32"/>
          <w:szCs w:val="32"/>
          <w:highlight w:val="none"/>
          <w:lang w:eastAsia="zh-CN"/>
        </w:rPr>
        <w:t>二〇二</w:t>
      </w:r>
      <w:r>
        <w:rPr>
          <w:rFonts w:hint="eastAsia" w:ascii="宋体" w:hAnsi="宋体" w:eastAsia="宋体" w:cs="宋体"/>
          <w:b/>
          <w:spacing w:val="20"/>
          <w:sz w:val="32"/>
          <w:szCs w:val="32"/>
          <w:highlight w:val="none"/>
          <w:lang w:val="en-US" w:eastAsia="zh-CN"/>
        </w:rPr>
        <w:t>六</w:t>
      </w:r>
      <w:r>
        <w:rPr>
          <w:rFonts w:hint="eastAsia" w:ascii="宋体" w:hAnsi="宋体" w:eastAsia="宋体" w:cs="宋体"/>
          <w:b/>
          <w:spacing w:val="20"/>
          <w:sz w:val="32"/>
          <w:szCs w:val="32"/>
          <w:highlight w:val="none"/>
        </w:rPr>
        <w:t>年</w:t>
      </w:r>
      <w:r>
        <w:rPr>
          <w:rFonts w:hint="eastAsia" w:ascii="宋体" w:hAnsi="宋体" w:eastAsia="宋体" w:cs="宋体"/>
          <w:b/>
          <w:spacing w:val="20"/>
          <w:sz w:val="32"/>
          <w:szCs w:val="32"/>
          <w:highlight w:val="none"/>
          <w:lang w:val="en-US" w:eastAsia="zh-CN"/>
        </w:rPr>
        <w:t>六</w:t>
      </w:r>
      <w:r>
        <w:rPr>
          <w:rFonts w:hint="eastAsia" w:ascii="宋体" w:hAnsi="宋体" w:eastAsia="宋体" w:cs="宋体"/>
          <w:b/>
          <w:spacing w:val="20"/>
          <w:sz w:val="32"/>
          <w:szCs w:val="32"/>
          <w:highlight w:val="none"/>
        </w:rPr>
        <w:t>月</w:t>
      </w:r>
    </w:p>
    <w:p w14:paraId="20D99767">
      <w:pPr>
        <w:adjustRightInd w:val="0"/>
        <w:snapToGrid w:val="0"/>
        <w:ind w:left="-158" w:leftChars="-75"/>
        <w:rPr>
          <w:rFonts w:hint="eastAsia" w:ascii="宋体" w:hAnsi="宋体" w:eastAsia="宋体" w:cs="宋体"/>
          <w:b/>
          <w:snapToGrid w:val="0"/>
          <w:sz w:val="26"/>
          <w:szCs w:val="28"/>
          <w:highlight w:val="none"/>
          <w:u w:val="single"/>
        </w:rPr>
      </w:pPr>
    </w:p>
    <w:p w14:paraId="51B9B1A8">
      <w:pPr>
        <w:numPr>
          <w:ilvl w:val="0"/>
          <w:numId w:val="0"/>
        </w:numPr>
        <w:autoSpaceDE w:val="0"/>
        <w:autoSpaceDN w:val="0"/>
        <w:adjustRightInd w:val="0"/>
        <w:snapToGrid w:val="0"/>
        <w:spacing w:line="300" w:lineRule="auto"/>
        <w:jc w:val="center"/>
        <w:outlineLvl w:val="0"/>
        <w:rPr>
          <w:rFonts w:hint="eastAsia" w:ascii="宋体" w:hAnsi="宋体" w:eastAsia="宋体" w:cs="宋体"/>
          <w:b/>
          <w:bCs/>
          <w:sz w:val="36"/>
          <w:szCs w:val="36"/>
          <w:highlight w:val="none"/>
          <w:lang w:val="zh-CN"/>
        </w:rPr>
      </w:pPr>
      <w:r>
        <w:rPr>
          <w:rFonts w:hint="eastAsia" w:ascii="宋体" w:hAnsi="宋体" w:eastAsia="宋体" w:cs="宋体"/>
          <w:b/>
          <w:bCs/>
          <w:kern w:val="2"/>
          <w:sz w:val="36"/>
          <w:szCs w:val="36"/>
          <w:lang w:val="zh-CN" w:eastAsia="zh-CN" w:bidi="ar-SA"/>
        </w:rPr>
        <w:br w:type="page"/>
      </w:r>
      <w:r>
        <w:rPr>
          <w:rFonts w:hint="eastAsia" w:ascii="宋体" w:hAnsi="宋体" w:eastAsia="宋体" w:cs="宋体"/>
          <w:b/>
          <w:bCs/>
          <w:kern w:val="2"/>
          <w:sz w:val="36"/>
          <w:szCs w:val="36"/>
          <w:lang w:val="zh-CN" w:eastAsia="zh-CN" w:bidi="ar-SA"/>
        </w:rPr>
        <w:t>第一部分</w:t>
      </w:r>
      <w:bookmarkStart w:id="2" w:name="_GoBack"/>
      <w:bookmarkEnd w:id="2"/>
    </w:p>
    <w:p w14:paraId="23605D5D">
      <w:pPr>
        <w:numPr>
          <w:ilvl w:val="0"/>
          <w:numId w:val="0"/>
        </w:numPr>
        <w:autoSpaceDE w:val="0"/>
        <w:autoSpaceDN w:val="0"/>
        <w:adjustRightInd w:val="0"/>
        <w:snapToGrid w:val="0"/>
        <w:spacing w:line="300" w:lineRule="auto"/>
        <w:jc w:val="center"/>
        <w:outlineLvl w:val="0"/>
        <w:rPr>
          <w:rFonts w:hint="eastAsia" w:ascii="宋体" w:hAnsi="宋体" w:eastAsia="宋体" w:cs="宋体"/>
          <w:b/>
          <w:bCs/>
          <w:sz w:val="32"/>
          <w:szCs w:val="32"/>
          <w:highlight w:val="none"/>
          <w:lang w:val="zh-CN" w:eastAsia="zh-CN"/>
        </w:rPr>
      </w:pPr>
      <w:r>
        <w:rPr>
          <w:rFonts w:hint="eastAsia" w:ascii="宋体" w:hAnsi="宋体" w:eastAsia="宋体" w:cs="宋体"/>
          <w:b/>
          <w:bCs/>
          <w:sz w:val="32"/>
          <w:szCs w:val="32"/>
          <w:highlight w:val="none"/>
          <w:lang w:val="zh-CN" w:eastAsia="zh-CN"/>
        </w:rPr>
        <w:t>江海圆融汇电梯空调采购安装项目</w:t>
      </w:r>
    </w:p>
    <w:p w14:paraId="3B8CEB7F">
      <w:pPr>
        <w:numPr>
          <w:ilvl w:val="0"/>
          <w:numId w:val="0"/>
        </w:numPr>
        <w:autoSpaceDE w:val="0"/>
        <w:autoSpaceDN w:val="0"/>
        <w:adjustRightInd w:val="0"/>
        <w:snapToGrid w:val="0"/>
        <w:spacing w:line="300" w:lineRule="auto"/>
        <w:jc w:val="center"/>
        <w:outlineLvl w:val="0"/>
        <w:rPr>
          <w:rFonts w:hint="eastAsia" w:ascii="宋体" w:hAnsi="宋体" w:eastAsia="宋体" w:cs="宋体"/>
          <w:b/>
          <w:bCs/>
          <w:sz w:val="32"/>
          <w:szCs w:val="32"/>
          <w:highlight w:val="none"/>
          <w:lang w:val="zh-CN" w:eastAsia="zh-CN"/>
        </w:rPr>
      </w:pPr>
      <w:r>
        <w:rPr>
          <w:rFonts w:hint="eastAsia" w:ascii="宋体" w:hAnsi="宋体" w:eastAsia="宋体" w:cs="宋体"/>
          <w:b/>
          <w:bCs/>
          <w:sz w:val="32"/>
          <w:szCs w:val="32"/>
          <w:highlight w:val="none"/>
          <w:lang w:val="zh-CN"/>
        </w:rPr>
        <w:t>竞争性谈判</w:t>
      </w:r>
      <w:r>
        <w:rPr>
          <w:rFonts w:hint="eastAsia" w:ascii="宋体" w:hAnsi="宋体" w:eastAsia="宋体" w:cs="宋体"/>
          <w:b/>
          <w:bCs/>
          <w:sz w:val="32"/>
          <w:szCs w:val="32"/>
          <w:highlight w:val="none"/>
          <w:lang w:val="en-US" w:eastAsia="zh-CN"/>
        </w:rPr>
        <w:t>公告（第二次）</w:t>
      </w:r>
    </w:p>
    <w:p w14:paraId="0DF88B67">
      <w:pPr>
        <w:pBdr>
          <w:top w:val="single" w:color="auto" w:sz="4" w:space="1"/>
          <w:left w:val="single" w:color="auto" w:sz="4" w:space="4"/>
          <w:bottom w:val="single" w:color="auto" w:sz="4" w:space="0"/>
          <w:right w:val="single" w:color="auto" w:sz="4" w:space="0"/>
        </w:pBdr>
        <w:spacing w:line="440" w:lineRule="exact"/>
        <w:rPr>
          <w:rFonts w:hint="eastAsia" w:ascii="宋体" w:hAnsi="宋体" w:eastAsia="宋体" w:cs="宋体"/>
          <w:b w:val="0"/>
          <w:bCs w:val="0"/>
          <w:sz w:val="24"/>
          <w:highlight w:val="none"/>
        </w:rPr>
      </w:pPr>
      <w:bookmarkStart w:id="0" w:name="_Hlk67480463"/>
      <w:r>
        <w:rPr>
          <w:rFonts w:hint="eastAsia" w:ascii="宋体" w:hAnsi="宋体" w:eastAsia="宋体" w:cs="宋体"/>
          <w:b w:val="0"/>
          <w:bCs w:val="0"/>
          <w:sz w:val="24"/>
          <w:highlight w:val="none"/>
        </w:rPr>
        <w:t>项目概况</w:t>
      </w:r>
    </w:p>
    <w:p w14:paraId="668A982F">
      <w:pPr>
        <w:pBdr>
          <w:top w:val="single" w:color="auto" w:sz="4" w:space="1"/>
          <w:left w:val="single" w:color="auto" w:sz="4" w:space="4"/>
          <w:bottom w:val="single" w:color="auto" w:sz="4" w:space="0"/>
          <w:right w:val="single" w:color="auto" w:sz="4" w:space="0"/>
        </w:pBdr>
        <w:wordWrap w:val="0"/>
        <w:snapToGrid w:val="0"/>
        <w:spacing w:line="440" w:lineRule="exact"/>
        <w:ind w:firstLine="480" w:firstLineChars="200"/>
        <w:rPr>
          <w:rFonts w:hint="eastAsia" w:ascii="宋体" w:hAnsi="宋体" w:eastAsia="宋体" w:cs="宋体"/>
          <w:b w:val="0"/>
          <w:bCs w:val="0"/>
          <w:highlight w:val="none"/>
        </w:rPr>
      </w:pPr>
      <w:r>
        <w:rPr>
          <w:rFonts w:hint="eastAsia" w:ascii="宋体" w:hAnsi="宋体" w:eastAsia="宋体" w:cs="宋体"/>
          <w:b w:val="0"/>
          <w:bCs w:val="0"/>
          <w:sz w:val="24"/>
          <w:highlight w:val="none"/>
          <w:u w:val="single"/>
          <w:lang w:eastAsia="zh-CN"/>
        </w:rPr>
        <w:t>江海圆融汇电梯空调采购安装项目</w:t>
      </w:r>
      <w:r>
        <w:rPr>
          <w:rFonts w:hint="eastAsia" w:ascii="宋体" w:hAnsi="宋体" w:eastAsia="宋体" w:cs="宋体"/>
          <w:b w:val="0"/>
          <w:bCs w:val="0"/>
          <w:sz w:val="24"/>
          <w:highlight w:val="none"/>
        </w:rPr>
        <w:t>的潜在</w:t>
      </w:r>
      <w:r>
        <w:rPr>
          <w:rFonts w:hint="eastAsia" w:ascii="宋体" w:hAnsi="宋体" w:eastAsia="宋体" w:cs="宋体"/>
          <w:b w:val="0"/>
          <w:bCs w:val="0"/>
          <w:sz w:val="24"/>
          <w:highlight w:val="none"/>
          <w:lang w:val="en-US" w:eastAsia="zh-CN"/>
        </w:rPr>
        <w:t>供应商</w:t>
      </w:r>
      <w:r>
        <w:rPr>
          <w:rFonts w:hint="eastAsia" w:ascii="宋体" w:hAnsi="宋体" w:eastAsia="宋体" w:cs="宋体"/>
          <w:b w:val="0"/>
          <w:bCs w:val="0"/>
          <w:sz w:val="24"/>
          <w:highlight w:val="none"/>
        </w:rPr>
        <w:t>应在</w:t>
      </w:r>
      <w:r>
        <w:rPr>
          <w:rFonts w:hint="eastAsia" w:ascii="宋体" w:hAnsi="宋体" w:eastAsia="宋体" w:cs="宋体"/>
          <w:b w:val="0"/>
          <w:bCs w:val="0"/>
          <w:sz w:val="24"/>
          <w:highlight w:val="none"/>
          <w:u w:val="single"/>
        </w:rPr>
        <w:t>“南通圆宏控股集团有限公司集团官网（https://www.ntyhjt.com/lists/12.html）－公告公示－招标投标版块”</w:t>
      </w:r>
      <w:r>
        <w:rPr>
          <w:rFonts w:hint="eastAsia" w:ascii="宋体" w:hAnsi="宋体" w:eastAsia="宋体" w:cs="宋体"/>
          <w:b w:val="0"/>
          <w:bCs w:val="0"/>
          <w:sz w:val="24"/>
          <w:highlight w:val="none"/>
          <w:u w:val="single"/>
        </w:rPr>
        <w:fldChar w:fldCharType="begin"/>
      </w:r>
      <w:r>
        <w:rPr>
          <w:rFonts w:hint="eastAsia" w:ascii="宋体" w:hAnsi="宋体" w:eastAsia="宋体" w:cs="宋体"/>
          <w:b w:val="0"/>
          <w:bCs w:val="0"/>
          <w:sz w:val="24"/>
          <w:highlight w:val="none"/>
          <w:u w:val="single"/>
        </w:rPr>
        <w:instrText xml:space="preserve"> HYPERLINK "http://zfcg.nantong.gov.cn/）\”交易信息栏内</w:instrText>
      </w:r>
      <w:r>
        <w:rPr>
          <w:rFonts w:hint="eastAsia" w:ascii="宋体" w:hAnsi="宋体" w:eastAsia="宋体" w:cs="宋体"/>
          <w:b w:val="0"/>
          <w:bCs w:val="0"/>
          <w:sz w:val="24"/>
          <w:highlight w:val="none"/>
        </w:rPr>
        <w:instrText xml:space="preserve">获取采购文件，并于</w:instrText>
      </w:r>
      <w:r>
        <w:rPr>
          <w:rFonts w:hint="eastAsia" w:ascii="宋体" w:hAnsi="宋体" w:eastAsia="宋体" w:cs="宋体"/>
          <w:b w:val="0"/>
          <w:bCs w:val="0"/>
          <w:sz w:val="24"/>
          <w:highlight w:val="none"/>
          <w:u w:val="single"/>
        </w:rPr>
        <w:instrText xml:space="preserve">2021年6月" </w:instrText>
      </w:r>
      <w:r>
        <w:rPr>
          <w:rFonts w:hint="eastAsia" w:ascii="宋体" w:hAnsi="宋体" w:eastAsia="宋体" w:cs="宋体"/>
          <w:b w:val="0"/>
          <w:bCs w:val="0"/>
          <w:sz w:val="24"/>
          <w:highlight w:val="none"/>
          <w:u w:val="single"/>
        </w:rPr>
        <w:fldChar w:fldCharType="separate"/>
      </w:r>
      <w:r>
        <w:rPr>
          <w:rStyle w:val="35"/>
          <w:rFonts w:hint="eastAsia" w:ascii="宋体" w:hAnsi="宋体" w:eastAsia="宋体" w:cs="宋体"/>
          <w:b w:val="0"/>
          <w:bCs w:val="0"/>
          <w:color w:val="auto"/>
          <w:sz w:val="24"/>
          <w:highlight w:val="none"/>
        </w:rPr>
        <w:t>获取</w:t>
      </w:r>
      <w:r>
        <w:rPr>
          <w:rStyle w:val="35"/>
          <w:rFonts w:hint="eastAsia" w:ascii="宋体" w:hAnsi="宋体" w:eastAsia="宋体" w:cs="宋体"/>
          <w:b w:val="0"/>
          <w:bCs w:val="0"/>
          <w:color w:val="auto"/>
          <w:sz w:val="24"/>
          <w:highlight w:val="none"/>
          <w:lang w:val="en-US" w:eastAsia="zh-CN"/>
        </w:rPr>
        <w:t>采购</w:t>
      </w:r>
      <w:r>
        <w:rPr>
          <w:rStyle w:val="35"/>
          <w:rFonts w:hint="eastAsia" w:ascii="宋体" w:hAnsi="宋体" w:eastAsia="宋体" w:cs="宋体"/>
          <w:b w:val="0"/>
          <w:bCs w:val="0"/>
          <w:color w:val="auto"/>
          <w:sz w:val="24"/>
          <w:highlight w:val="none"/>
        </w:rPr>
        <w:t>文件，并于</w:t>
      </w:r>
      <w:r>
        <w:rPr>
          <w:rStyle w:val="35"/>
          <w:rFonts w:hint="eastAsia" w:ascii="宋体" w:hAnsi="宋体" w:eastAsia="宋体" w:cs="宋体"/>
          <w:b w:val="0"/>
          <w:bCs w:val="0"/>
          <w:color w:val="auto"/>
          <w:sz w:val="24"/>
          <w:highlight w:val="none"/>
          <w:u w:val="single"/>
        </w:rPr>
        <w:t>202</w:t>
      </w:r>
      <w:r>
        <w:rPr>
          <w:rStyle w:val="35"/>
          <w:rFonts w:hint="eastAsia" w:ascii="宋体" w:hAnsi="宋体" w:eastAsia="宋体" w:cs="宋体"/>
          <w:b w:val="0"/>
          <w:bCs w:val="0"/>
          <w:color w:val="auto"/>
          <w:sz w:val="24"/>
          <w:highlight w:val="none"/>
          <w:u w:val="single"/>
          <w:lang w:val="en-US" w:eastAsia="zh-CN"/>
        </w:rPr>
        <w:t>6</w:t>
      </w:r>
      <w:r>
        <w:rPr>
          <w:rStyle w:val="35"/>
          <w:rFonts w:hint="eastAsia" w:ascii="宋体" w:hAnsi="宋体" w:eastAsia="宋体" w:cs="宋体"/>
          <w:b w:val="0"/>
          <w:bCs w:val="0"/>
          <w:color w:val="auto"/>
          <w:sz w:val="24"/>
          <w:highlight w:val="none"/>
          <w:u w:val="single"/>
        </w:rPr>
        <w:t>年</w:t>
      </w:r>
      <w:r>
        <w:rPr>
          <w:rStyle w:val="35"/>
          <w:rFonts w:hint="eastAsia" w:ascii="宋体" w:hAnsi="宋体" w:cs="宋体"/>
          <w:b w:val="0"/>
          <w:bCs w:val="0"/>
          <w:color w:val="auto"/>
          <w:sz w:val="24"/>
          <w:highlight w:val="none"/>
          <w:u w:val="single"/>
          <w:lang w:val="en-US" w:eastAsia="zh-CN"/>
        </w:rPr>
        <w:t>7</w:t>
      </w:r>
      <w:r>
        <w:rPr>
          <w:rStyle w:val="35"/>
          <w:rFonts w:hint="eastAsia" w:ascii="宋体" w:hAnsi="宋体" w:eastAsia="宋体" w:cs="宋体"/>
          <w:b w:val="0"/>
          <w:bCs w:val="0"/>
          <w:color w:val="auto"/>
          <w:sz w:val="24"/>
          <w:highlight w:val="none"/>
          <w:u w:val="single"/>
        </w:rPr>
        <w:t>月</w:t>
      </w:r>
      <w:r>
        <w:rPr>
          <w:rFonts w:hint="eastAsia" w:ascii="宋体" w:hAnsi="宋体" w:eastAsia="宋体" w:cs="宋体"/>
          <w:b w:val="0"/>
          <w:bCs w:val="0"/>
          <w:sz w:val="24"/>
          <w:highlight w:val="none"/>
          <w:u w:val="single"/>
        </w:rPr>
        <w:fldChar w:fldCharType="end"/>
      </w:r>
      <w:r>
        <w:rPr>
          <w:rFonts w:hint="eastAsia" w:ascii="宋体" w:hAnsi="宋体" w:eastAsia="宋体" w:cs="宋体"/>
          <w:b w:val="0"/>
          <w:bCs w:val="0"/>
          <w:sz w:val="24"/>
          <w:highlight w:val="none"/>
          <w:u w:val="single"/>
          <w:lang w:val="en-US" w:eastAsia="zh-CN"/>
        </w:rPr>
        <w:t xml:space="preserve"> </w:t>
      </w:r>
      <w:r>
        <w:rPr>
          <w:rFonts w:hint="eastAsia" w:ascii="宋体" w:hAnsi="宋体" w:cs="宋体"/>
          <w:b w:val="0"/>
          <w:bCs w:val="0"/>
          <w:sz w:val="24"/>
          <w:highlight w:val="none"/>
          <w:u w:val="single"/>
          <w:lang w:val="en-US" w:eastAsia="zh-CN"/>
        </w:rPr>
        <w:t>1</w:t>
      </w:r>
      <w:r>
        <w:rPr>
          <w:rFonts w:hint="eastAsia" w:ascii="宋体" w:hAnsi="宋体" w:eastAsia="宋体" w:cs="宋体"/>
          <w:b w:val="0"/>
          <w:bCs w:val="0"/>
          <w:sz w:val="24"/>
          <w:highlight w:val="none"/>
          <w:u w:val="single"/>
          <w:lang w:val="en-US" w:eastAsia="zh-CN"/>
        </w:rPr>
        <w:t xml:space="preserve"> </w:t>
      </w:r>
      <w:r>
        <w:rPr>
          <w:rFonts w:hint="eastAsia" w:ascii="宋体" w:hAnsi="宋体" w:eastAsia="宋体" w:cs="宋体"/>
          <w:b w:val="0"/>
          <w:bCs w:val="0"/>
          <w:sz w:val="24"/>
          <w:highlight w:val="none"/>
          <w:u w:val="single"/>
        </w:rPr>
        <w:t>日</w:t>
      </w:r>
      <w:r>
        <w:rPr>
          <w:rFonts w:hint="eastAsia" w:ascii="宋体" w:hAnsi="宋体" w:eastAsia="宋体" w:cs="宋体"/>
          <w:b w:val="0"/>
          <w:bCs w:val="0"/>
          <w:sz w:val="24"/>
          <w:highlight w:val="none"/>
          <w:u w:val="single"/>
          <w:lang w:val="en-US" w:eastAsia="zh-CN"/>
        </w:rPr>
        <w:t>14</w:t>
      </w:r>
      <w:r>
        <w:rPr>
          <w:rFonts w:hint="eastAsia" w:ascii="宋体" w:hAnsi="宋体" w:eastAsia="宋体" w:cs="宋体"/>
          <w:b w:val="0"/>
          <w:bCs w:val="0"/>
          <w:sz w:val="24"/>
          <w:highlight w:val="none"/>
          <w:u w:val="single"/>
        </w:rPr>
        <w:t>时</w:t>
      </w:r>
      <w:r>
        <w:rPr>
          <w:rFonts w:hint="eastAsia" w:ascii="宋体" w:hAnsi="宋体" w:eastAsia="宋体" w:cs="宋体"/>
          <w:b w:val="0"/>
          <w:bCs w:val="0"/>
          <w:sz w:val="24"/>
          <w:highlight w:val="none"/>
          <w:u w:val="single"/>
          <w:lang w:val="en-US" w:eastAsia="zh-CN"/>
        </w:rPr>
        <w:t>00</w:t>
      </w:r>
      <w:r>
        <w:rPr>
          <w:rFonts w:hint="eastAsia" w:ascii="宋体" w:hAnsi="宋体" w:eastAsia="宋体" w:cs="宋体"/>
          <w:b w:val="0"/>
          <w:bCs w:val="0"/>
          <w:sz w:val="24"/>
          <w:highlight w:val="none"/>
          <w:u w:val="single"/>
        </w:rPr>
        <w:t>分</w:t>
      </w:r>
      <w:r>
        <w:rPr>
          <w:rFonts w:hint="eastAsia" w:ascii="宋体" w:hAnsi="宋体" w:eastAsia="宋体" w:cs="宋体"/>
          <w:b w:val="0"/>
          <w:bCs w:val="0"/>
          <w:sz w:val="24"/>
          <w:highlight w:val="none"/>
        </w:rPr>
        <w:t>（北京时间）前提交</w:t>
      </w:r>
      <w:r>
        <w:rPr>
          <w:rFonts w:hint="eastAsia" w:ascii="宋体" w:hAnsi="宋体" w:eastAsia="宋体" w:cs="宋体"/>
          <w:b w:val="0"/>
          <w:bCs w:val="0"/>
          <w:sz w:val="24"/>
          <w:highlight w:val="none"/>
          <w:lang w:val="en-US" w:eastAsia="zh-CN"/>
        </w:rPr>
        <w:t>响应</w:t>
      </w:r>
      <w:r>
        <w:rPr>
          <w:rFonts w:hint="eastAsia" w:ascii="宋体" w:hAnsi="宋体" w:eastAsia="宋体" w:cs="宋体"/>
          <w:b w:val="0"/>
          <w:bCs w:val="0"/>
          <w:sz w:val="24"/>
          <w:highlight w:val="none"/>
        </w:rPr>
        <w:t>文件。</w:t>
      </w:r>
      <w:bookmarkEnd w:id="0"/>
    </w:p>
    <w:p w14:paraId="17602C5C">
      <w:pPr>
        <w:keepNext w:val="0"/>
        <w:keepLines w:val="0"/>
        <w:pageBreakBefore w:val="0"/>
        <w:widowControl w:val="0"/>
        <w:kinsoku/>
        <w:wordWrap/>
        <w:overflowPunct/>
        <w:topLinePunct w:val="0"/>
        <w:autoSpaceDE/>
        <w:autoSpaceDN/>
        <w:bidi w:val="0"/>
        <w:adjustRightInd/>
        <w:spacing w:line="480" w:lineRule="exact"/>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一、项目概况</w:t>
      </w:r>
    </w:p>
    <w:p w14:paraId="256F4CC3">
      <w:pPr>
        <w:keepNext w:val="0"/>
        <w:keepLines w:val="0"/>
        <w:pageBreakBefore w:val="0"/>
        <w:widowControl w:val="0"/>
        <w:kinsoku/>
        <w:wordWrap/>
        <w:overflowPunct/>
        <w:topLinePunct w:val="0"/>
        <w:autoSpaceDE/>
        <w:autoSpaceDN/>
        <w:bidi w:val="0"/>
        <w:adjustRightInd/>
        <w:spacing w:line="480" w:lineRule="exact"/>
        <w:ind w:left="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1.项目名称：</w:t>
      </w:r>
      <w:r>
        <w:rPr>
          <w:rFonts w:hint="eastAsia" w:ascii="宋体" w:hAnsi="宋体" w:eastAsia="宋体" w:cs="宋体"/>
          <w:sz w:val="24"/>
          <w:szCs w:val="24"/>
          <w:highlight w:val="none"/>
          <w:lang w:eastAsia="zh-CN"/>
        </w:rPr>
        <w:t>江海圆融汇电梯空调采购安装项目</w:t>
      </w:r>
    </w:p>
    <w:p w14:paraId="6C06D102">
      <w:pPr>
        <w:keepNext w:val="0"/>
        <w:keepLines w:val="0"/>
        <w:pageBreakBefore w:val="0"/>
        <w:widowControl w:val="0"/>
        <w:numPr>
          <w:ilvl w:val="0"/>
          <w:numId w:val="0"/>
        </w:numPr>
        <w:kinsoku/>
        <w:wordWrap/>
        <w:overflowPunct/>
        <w:topLinePunct w:val="0"/>
        <w:autoSpaceDE/>
        <w:autoSpaceDN/>
        <w:bidi w:val="0"/>
        <w:adjustRightIn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项目内容：</w:t>
      </w:r>
    </w:p>
    <w:p w14:paraId="244C598C">
      <w:pPr>
        <w:keepNext w:val="0"/>
        <w:keepLines w:val="0"/>
        <w:pageBreakBefore w:val="0"/>
        <w:widowControl w:val="0"/>
        <w:numPr>
          <w:ilvl w:val="0"/>
          <w:numId w:val="0"/>
        </w:numPr>
        <w:kinsoku/>
        <w:wordWrap/>
        <w:overflowPunct/>
        <w:topLinePunct w:val="0"/>
        <w:autoSpaceDE/>
        <w:autoSpaceDN/>
        <w:bidi w:val="0"/>
        <w:adjustRightIn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（1）技术要求及数量：</w:t>
      </w:r>
    </w:p>
    <w:p w14:paraId="0B7A2F4F">
      <w:pPr>
        <w:keepNext w:val="0"/>
        <w:keepLines w:val="0"/>
        <w:pageBreakBefore w:val="0"/>
        <w:widowControl w:val="0"/>
        <w:numPr>
          <w:ilvl w:val="0"/>
          <w:numId w:val="0"/>
        </w:numPr>
        <w:kinsoku/>
        <w:wordWrap/>
        <w:overflowPunct/>
        <w:topLinePunct w:val="0"/>
        <w:autoSpaceDE/>
        <w:autoSpaceDN/>
        <w:bidi w:val="0"/>
        <w:adjustRightIn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电梯专用空调10台（5台16层电梯、5台5层电梯）设备参数见下表、国标电梯专用双钢缆3*2.5、空调焊接安装支架10个、出风与回风方接圆与外包保温材料的软管、初级与末端16A漏电保护器双向保护10套、10台电梯空调2年清洗保养维护（每年两次）、10台电梯空调的独立电表。</w:t>
      </w:r>
    </w:p>
    <w:p w14:paraId="02A9740D">
      <w:pPr>
        <w:keepNext w:val="0"/>
        <w:keepLines w:val="0"/>
        <w:pageBreakBefore w:val="0"/>
        <w:widowControl w:val="0"/>
        <w:numPr>
          <w:ilvl w:val="0"/>
          <w:numId w:val="0"/>
        </w:numPr>
        <w:kinsoku/>
        <w:wordWrap/>
        <w:overflowPunct/>
        <w:topLinePunct w:val="0"/>
        <w:autoSpaceDE/>
        <w:autoSpaceDN/>
        <w:bidi w:val="0"/>
        <w:adjustRightInd/>
        <w:spacing w:line="480" w:lineRule="exact"/>
        <w:ind w:left="0" w:leftChars="0" w:firstLine="480" w:firstLineChars="20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专用空调参数表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5"/>
        <w:gridCol w:w="4280"/>
      </w:tblGrid>
      <w:tr w14:paraId="3D2C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tcPr>
          <w:p w14:paraId="3B277619">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项目</w:t>
            </w:r>
          </w:p>
        </w:tc>
        <w:tc>
          <w:tcPr>
            <w:tcW w:w="4280" w:type="dxa"/>
          </w:tcPr>
          <w:p w14:paraId="0D320379">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指标</w:t>
            </w:r>
          </w:p>
        </w:tc>
      </w:tr>
      <w:tr w14:paraId="7EE5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tcPr>
          <w:p w14:paraId="58519761">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防</w:t>
            </w:r>
            <w:r>
              <w:rPr>
                <w:rFonts w:hint="eastAsia" w:ascii="宋体" w:hAnsi="宋体" w:cs="宋体"/>
                <w:sz w:val="24"/>
                <w:szCs w:val="24"/>
                <w:highlight w:val="none"/>
                <w:vertAlign w:val="baseline"/>
                <w:lang w:val="en-US" w:eastAsia="zh-CN"/>
              </w:rPr>
              <w:t>护</w:t>
            </w:r>
            <w:r>
              <w:rPr>
                <w:rFonts w:hint="eastAsia" w:ascii="宋体" w:hAnsi="宋体" w:eastAsia="宋体" w:cs="宋体"/>
                <w:sz w:val="24"/>
                <w:szCs w:val="24"/>
                <w:highlight w:val="none"/>
                <w:vertAlign w:val="baseline"/>
                <w:lang w:val="en-US" w:eastAsia="zh-CN"/>
              </w:rPr>
              <w:t>等级</w:t>
            </w:r>
          </w:p>
        </w:tc>
        <w:tc>
          <w:tcPr>
            <w:tcW w:w="4280" w:type="dxa"/>
          </w:tcPr>
          <w:p w14:paraId="3D5576CB">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整机防护等级不低于 IPX4，具备防淋水、防尘能力</w:t>
            </w:r>
          </w:p>
        </w:tc>
      </w:tr>
      <w:tr w14:paraId="2795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tcPr>
          <w:p w14:paraId="0E3F9F29">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适配电梯</w:t>
            </w:r>
          </w:p>
        </w:tc>
        <w:tc>
          <w:tcPr>
            <w:tcW w:w="4280" w:type="dxa"/>
          </w:tcPr>
          <w:p w14:paraId="5D1DFDF6">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适配本项目现有电梯轿厢，不改动电梯原有结构、风道、布线及承重部件。</w:t>
            </w:r>
          </w:p>
        </w:tc>
      </w:tr>
      <w:tr w14:paraId="43F7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tcPr>
          <w:p w14:paraId="36BEBA86">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额定电源</w:t>
            </w:r>
          </w:p>
        </w:tc>
        <w:tc>
          <w:tcPr>
            <w:tcW w:w="4280" w:type="dxa"/>
          </w:tcPr>
          <w:p w14:paraId="45D59155">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AC 220V / 50Hz，单相供电</w:t>
            </w:r>
          </w:p>
        </w:tc>
      </w:tr>
      <w:tr w14:paraId="49DC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shd w:val="clear" w:color="auto" w:fill="auto"/>
          </w:tcPr>
          <w:p w14:paraId="4F627E09">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电压适应范围</w:t>
            </w:r>
          </w:p>
        </w:tc>
        <w:tc>
          <w:tcPr>
            <w:tcW w:w="4280" w:type="dxa"/>
            <w:shd w:val="clear" w:color="auto" w:fill="auto"/>
          </w:tcPr>
          <w:p w14:paraId="2139DA61">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cs="宋体"/>
                <w:sz w:val="24"/>
                <w:szCs w:val="24"/>
                <w:highlight w:val="none"/>
                <w:vertAlign w:val="baseline"/>
                <w:lang w:val="en-US" w:eastAsia="zh-CN"/>
              </w:rPr>
              <w:t>209</w:t>
            </w:r>
            <w:r>
              <w:rPr>
                <w:rFonts w:hint="eastAsia" w:ascii="宋体" w:hAnsi="宋体" w:eastAsia="宋体" w:cs="宋体"/>
                <w:sz w:val="24"/>
                <w:szCs w:val="24"/>
                <w:highlight w:val="none"/>
                <w:vertAlign w:val="baseline"/>
                <w:lang w:val="en-US" w:eastAsia="zh-CN"/>
              </w:rPr>
              <w:t>V～2</w:t>
            </w:r>
            <w:r>
              <w:rPr>
                <w:rFonts w:hint="eastAsia" w:ascii="宋体" w:hAnsi="宋体" w:cs="宋体"/>
                <w:sz w:val="24"/>
                <w:szCs w:val="24"/>
                <w:highlight w:val="none"/>
                <w:vertAlign w:val="baseline"/>
                <w:lang w:val="en-US" w:eastAsia="zh-CN"/>
              </w:rPr>
              <w:t>31</w:t>
            </w:r>
            <w:r>
              <w:rPr>
                <w:rFonts w:hint="eastAsia" w:ascii="宋体" w:hAnsi="宋体" w:eastAsia="宋体" w:cs="宋体"/>
                <w:sz w:val="24"/>
                <w:szCs w:val="24"/>
                <w:highlight w:val="none"/>
                <w:vertAlign w:val="baseline"/>
                <w:lang w:val="en-US" w:eastAsia="zh-CN"/>
              </w:rPr>
              <w:t>V，可耐受±5%电压波动，电梯启停、市电波动时正常运行</w:t>
            </w:r>
          </w:p>
        </w:tc>
      </w:tr>
      <w:tr w14:paraId="100E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tcPr>
          <w:p w14:paraId="6A41FF3E">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额定制冷量</w:t>
            </w:r>
          </w:p>
        </w:tc>
        <w:tc>
          <w:tcPr>
            <w:tcW w:w="4280" w:type="dxa"/>
          </w:tcPr>
          <w:p w14:paraId="6AA9B3B5">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w:t>
            </w:r>
            <w:r>
              <w:rPr>
                <w:rFonts w:hint="eastAsia" w:ascii="宋体" w:hAnsi="宋体" w:cs="宋体"/>
                <w:sz w:val="24"/>
                <w:szCs w:val="24"/>
                <w:highlight w:val="none"/>
                <w:vertAlign w:val="baseline"/>
                <w:lang w:val="en-US" w:eastAsia="zh-CN"/>
              </w:rPr>
              <w:t>5</w:t>
            </w:r>
            <w:r>
              <w:rPr>
                <w:rFonts w:hint="eastAsia" w:ascii="宋体" w:hAnsi="宋体" w:eastAsia="宋体" w:cs="宋体"/>
                <w:sz w:val="24"/>
                <w:szCs w:val="24"/>
                <w:highlight w:val="none"/>
                <w:vertAlign w:val="baseline"/>
                <w:lang w:val="en-US" w:eastAsia="zh-CN"/>
              </w:rPr>
              <w:t>00</w:t>
            </w:r>
            <w:r>
              <w:rPr>
                <w:rFonts w:hint="eastAsia" w:ascii="宋体" w:hAnsi="宋体" w:cs="宋体"/>
                <w:sz w:val="24"/>
                <w:szCs w:val="24"/>
                <w:highlight w:val="none"/>
                <w:vertAlign w:val="baseline"/>
                <w:lang w:val="en-US" w:eastAsia="zh-CN"/>
              </w:rPr>
              <w:t>-2600</w:t>
            </w:r>
            <w:r>
              <w:rPr>
                <w:rFonts w:hint="eastAsia" w:ascii="宋体" w:hAnsi="宋体" w:eastAsia="宋体" w:cs="宋体"/>
                <w:sz w:val="24"/>
                <w:szCs w:val="24"/>
                <w:highlight w:val="none"/>
                <w:vertAlign w:val="baseline"/>
                <w:lang w:val="en-US" w:eastAsia="zh-CN"/>
              </w:rPr>
              <w:t>W</w:t>
            </w:r>
          </w:p>
        </w:tc>
      </w:tr>
      <w:tr w14:paraId="2272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tcPr>
          <w:p w14:paraId="6B5150BE">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循环风量</w:t>
            </w:r>
          </w:p>
        </w:tc>
        <w:tc>
          <w:tcPr>
            <w:tcW w:w="4280" w:type="dxa"/>
          </w:tcPr>
          <w:p w14:paraId="7B65E8D8">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高风档风量 ≥330 m³/h</w:t>
            </w:r>
          </w:p>
        </w:tc>
      </w:tr>
      <w:tr w14:paraId="44F1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tcPr>
          <w:p w14:paraId="5523DD4A">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制冷额定输入功率</w:t>
            </w:r>
          </w:p>
        </w:tc>
        <w:tc>
          <w:tcPr>
            <w:tcW w:w="4280" w:type="dxa"/>
          </w:tcPr>
          <w:p w14:paraId="68676F5F">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cs="宋体"/>
                <w:sz w:val="24"/>
                <w:szCs w:val="24"/>
                <w:highlight w:val="none"/>
                <w:vertAlign w:val="baseline"/>
                <w:lang w:val="en-US" w:eastAsia="zh-CN"/>
              </w:rPr>
              <w:t>900-</w:t>
            </w:r>
            <w:r>
              <w:rPr>
                <w:rFonts w:hint="eastAsia" w:ascii="宋体" w:hAnsi="宋体" w:eastAsia="宋体" w:cs="宋体"/>
                <w:sz w:val="24"/>
                <w:szCs w:val="24"/>
                <w:highlight w:val="none"/>
                <w:vertAlign w:val="baseline"/>
                <w:lang w:val="en-US" w:eastAsia="zh-CN"/>
              </w:rPr>
              <w:t>9</w:t>
            </w:r>
            <w:r>
              <w:rPr>
                <w:rFonts w:hint="eastAsia" w:ascii="宋体" w:hAnsi="宋体" w:cs="宋体"/>
                <w:sz w:val="24"/>
                <w:szCs w:val="24"/>
                <w:highlight w:val="none"/>
                <w:vertAlign w:val="baseline"/>
                <w:lang w:val="en-US" w:eastAsia="zh-CN"/>
              </w:rPr>
              <w:t>5</w:t>
            </w:r>
            <w:r>
              <w:rPr>
                <w:rFonts w:hint="eastAsia" w:ascii="宋体" w:hAnsi="宋体" w:eastAsia="宋体" w:cs="宋体"/>
                <w:sz w:val="24"/>
                <w:szCs w:val="24"/>
                <w:highlight w:val="none"/>
                <w:vertAlign w:val="baseline"/>
                <w:lang w:val="en-US" w:eastAsia="zh-CN"/>
              </w:rPr>
              <w:t>0W</w:t>
            </w:r>
          </w:p>
        </w:tc>
      </w:tr>
      <w:tr w14:paraId="782A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tcPr>
          <w:p w14:paraId="70A7D048">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制冷剂</w:t>
            </w:r>
          </w:p>
        </w:tc>
        <w:tc>
          <w:tcPr>
            <w:tcW w:w="4280" w:type="dxa"/>
          </w:tcPr>
          <w:p w14:paraId="336601B1">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cs="宋体"/>
                <w:sz w:val="24"/>
                <w:szCs w:val="24"/>
                <w:highlight w:val="none"/>
                <w:vertAlign w:val="baseline"/>
                <w:lang w:val="en-US" w:eastAsia="zh-CN"/>
              </w:rPr>
            </w:pPr>
            <w:r>
              <w:rPr>
                <w:rFonts w:hint="eastAsia" w:ascii="宋体" w:hAnsi="宋体" w:cs="宋体"/>
                <w:sz w:val="24"/>
                <w:szCs w:val="24"/>
                <w:highlight w:val="none"/>
                <w:vertAlign w:val="baseline"/>
                <w:lang w:val="en-US" w:eastAsia="zh-CN"/>
              </w:rPr>
              <w:t>原厂标准冷媒 ☑R410a □R32，标配标准充注量，禁止私自更换冷媒型号</w:t>
            </w:r>
          </w:p>
        </w:tc>
      </w:tr>
      <w:tr w14:paraId="008E9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tcPr>
          <w:p w14:paraId="480F9CA8">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冷凝水处理系统</w:t>
            </w:r>
          </w:p>
        </w:tc>
        <w:tc>
          <w:tcPr>
            <w:tcW w:w="4280" w:type="dxa"/>
          </w:tcPr>
          <w:p w14:paraId="4F850405">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cs="宋体"/>
                <w:sz w:val="24"/>
                <w:szCs w:val="24"/>
                <w:highlight w:val="none"/>
                <w:vertAlign w:val="baseline"/>
                <w:lang w:val="en-US" w:eastAsia="zh-CN"/>
              </w:rPr>
            </w:pPr>
            <w:r>
              <w:rPr>
                <w:rFonts w:hint="eastAsia" w:ascii="宋体" w:hAnsi="宋体" w:cs="宋体"/>
                <w:sz w:val="24"/>
                <w:szCs w:val="24"/>
                <w:highlight w:val="none"/>
                <w:vertAlign w:val="baseline"/>
                <w:lang w:val="en-US" w:eastAsia="zh-CN"/>
              </w:rPr>
              <w:t>采用全自动冷凝水蒸发/雾化技术，无外接排水管设计，无需人工排水。</w:t>
            </w:r>
          </w:p>
        </w:tc>
      </w:tr>
      <w:tr w14:paraId="4E35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85" w:type="dxa"/>
          </w:tcPr>
          <w:p w14:paraId="4F1040F0">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噪声</w:t>
            </w:r>
          </w:p>
        </w:tc>
        <w:tc>
          <w:tcPr>
            <w:tcW w:w="4280" w:type="dxa"/>
          </w:tcPr>
          <w:p w14:paraId="648A123D">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w:t>
            </w:r>
            <w:r>
              <w:rPr>
                <w:rFonts w:hint="eastAsia" w:ascii="宋体" w:hAnsi="宋体" w:cs="宋体"/>
                <w:sz w:val="24"/>
                <w:szCs w:val="24"/>
                <w:highlight w:val="none"/>
                <w:vertAlign w:val="baseline"/>
                <w:lang w:val="en-US" w:eastAsia="zh-CN"/>
              </w:rPr>
              <w:t>52</w:t>
            </w:r>
            <w:r>
              <w:rPr>
                <w:rFonts w:hint="eastAsia" w:ascii="宋体" w:hAnsi="宋体" w:eastAsia="宋体" w:cs="宋体"/>
                <w:sz w:val="24"/>
                <w:szCs w:val="24"/>
                <w:highlight w:val="none"/>
                <w:vertAlign w:val="baseline"/>
                <w:lang w:val="en-US" w:eastAsia="zh-CN"/>
              </w:rPr>
              <w:t xml:space="preserve"> dB(A)</w:t>
            </w:r>
          </w:p>
        </w:tc>
      </w:tr>
      <w:tr w14:paraId="3E5E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tcPr>
          <w:p w14:paraId="41688265">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电磁兼容要求</w:t>
            </w:r>
          </w:p>
        </w:tc>
        <w:tc>
          <w:tcPr>
            <w:tcW w:w="4280" w:type="dxa"/>
          </w:tcPr>
          <w:p w14:paraId="05979A38">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1.运行过程中不得干扰电梯主控系统、五方对讲、轿厢通话、楼层显示、门禁及电梯安全回路2.电梯门机启停、电梯加减速、消防动作等工况下，空调与电梯系统互不影响、稳定运行。</w:t>
            </w:r>
          </w:p>
        </w:tc>
      </w:tr>
      <w:tr w14:paraId="50B2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tcPr>
          <w:p w14:paraId="544CFD14">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控制与联动功能</w:t>
            </w:r>
          </w:p>
        </w:tc>
        <w:tc>
          <w:tcPr>
            <w:tcW w:w="4280" w:type="dxa"/>
          </w:tcPr>
          <w:p w14:paraId="58568F62">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1.控制方式：无线遥控器控制模式。2.基础功能：温度自由设定、自动模式、定时</w:t>
            </w:r>
            <w:r>
              <w:rPr>
                <w:rFonts w:hint="eastAsia" w:ascii="宋体" w:hAnsi="宋体" w:cs="宋体"/>
                <w:sz w:val="24"/>
                <w:szCs w:val="24"/>
                <w:highlight w:val="none"/>
                <w:vertAlign w:val="baseline"/>
                <w:lang w:val="en-US" w:eastAsia="zh-CN"/>
              </w:rPr>
              <w:t>开关机</w:t>
            </w:r>
            <w:r>
              <w:rPr>
                <w:rFonts w:hint="eastAsia" w:ascii="宋体" w:hAnsi="宋体" w:eastAsia="宋体" w:cs="宋体"/>
                <w:sz w:val="24"/>
                <w:szCs w:val="24"/>
                <w:highlight w:val="none"/>
                <w:vertAlign w:val="baseline"/>
                <w:lang w:val="en-US" w:eastAsia="zh-CN"/>
              </w:rPr>
              <w:t>、故障代码显示。</w:t>
            </w:r>
          </w:p>
        </w:tc>
      </w:tr>
      <w:tr w14:paraId="6C48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tcPr>
          <w:p w14:paraId="4E006EEB">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外形尺寸</w:t>
            </w:r>
          </w:p>
        </w:tc>
        <w:tc>
          <w:tcPr>
            <w:tcW w:w="4280" w:type="dxa"/>
          </w:tcPr>
          <w:p w14:paraId="51D3018A">
            <w:pPr>
              <w:keepNext w:val="0"/>
              <w:keepLines w:val="0"/>
              <w:pageBreakBefore w:val="0"/>
              <w:widowControl w:val="0"/>
              <w:numPr>
                <w:ilvl w:val="0"/>
                <w:numId w:val="0"/>
              </w:numPr>
              <w:kinsoku/>
              <w:wordWrap/>
              <w:overflowPunct/>
              <w:topLinePunct w:val="0"/>
              <w:autoSpaceDE/>
              <w:autoSpaceDN/>
              <w:bidi w:val="0"/>
              <w:adjustRightIn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尺寸须现场实测匹配轿顶安装位</w:t>
            </w:r>
          </w:p>
        </w:tc>
      </w:tr>
    </w:tbl>
    <w:p w14:paraId="61DAFC34">
      <w:pPr>
        <w:keepNext w:val="0"/>
        <w:keepLines w:val="0"/>
        <w:pageBreakBefore w:val="0"/>
        <w:widowControl w:val="0"/>
        <w:numPr>
          <w:ilvl w:val="0"/>
          <w:numId w:val="0"/>
        </w:numPr>
        <w:kinsoku/>
        <w:wordWrap/>
        <w:overflowPunct/>
        <w:topLinePunct w:val="0"/>
        <w:autoSpaceDE/>
        <w:autoSpaceDN/>
        <w:bidi w:val="0"/>
        <w:adjustRightInd/>
        <w:spacing w:line="480" w:lineRule="exact"/>
        <w:ind w:left="0" w:leftChars="0" w:firstLine="480" w:firstLineChars="200"/>
        <w:textAlignment w:val="auto"/>
        <w:rPr>
          <w:rFonts w:hint="default" w:ascii="宋体" w:hAnsi="宋体" w:eastAsia="宋体" w:cs="宋体"/>
          <w:sz w:val="24"/>
          <w:szCs w:val="24"/>
          <w:highlight w:val="none"/>
          <w:lang w:val="en-US" w:eastAsia="zh-CN"/>
        </w:rPr>
      </w:pPr>
    </w:p>
    <w:p w14:paraId="66F7C4AE">
      <w:pPr>
        <w:keepNext w:val="0"/>
        <w:keepLines w:val="0"/>
        <w:pageBreakBefore w:val="0"/>
        <w:widowControl w:val="0"/>
        <w:numPr>
          <w:ilvl w:val="0"/>
          <w:numId w:val="0"/>
        </w:numPr>
        <w:kinsoku/>
        <w:wordWrap/>
        <w:overflowPunct/>
        <w:topLinePunct w:val="0"/>
        <w:autoSpaceDE/>
        <w:autoSpaceDN/>
        <w:bidi w:val="0"/>
        <w:adjustRightInd/>
        <w:spacing w:line="48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质量要求：依据国家电梯加装空调现行最新规范、行业标准以及技术规范开展。采用电梯轿厢专用空调，整机原厂正品，附带合格证、产品说明书、3C认证，严禁翻新机、贴牌杂牌机；制冷功率匹配轿厢容积，运行静音，电梯启停、上下颠簸无异响、共振；机身防震设计，适应电梯颠簸晃动，防潮防水，轿厢凝水排水通畅，无滴水渗漏；电气元器件耐高温、抗电压波动，适配电梯控制柜供电规格；选取在电梯预留区间内的空调型号进行加装、保留一定井道维修空间；空调安装后应对电梯进行“平衡系数试验”测试，经测试符合国家相关安全技术规范要求后，方可投入使用。检测试验的程序、方法等需严格符合国家现有规范，提供检测试验的仪器、工具等必须符合相关质量要求和有关规定。</w:t>
      </w:r>
    </w:p>
    <w:p w14:paraId="054A2D13">
      <w:pPr>
        <w:keepNext w:val="0"/>
        <w:keepLines w:val="0"/>
        <w:pageBreakBefore w:val="0"/>
        <w:widowControl w:val="0"/>
        <w:numPr>
          <w:ilvl w:val="0"/>
          <w:numId w:val="0"/>
        </w:numPr>
        <w:kinsoku/>
        <w:wordWrap/>
        <w:overflowPunct/>
        <w:topLinePunct w:val="0"/>
        <w:autoSpaceDE/>
        <w:autoSpaceDN/>
        <w:bidi w:val="0"/>
        <w:adjustRightInd/>
        <w:spacing w:line="480" w:lineRule="exact"/>
        <w:ind w:firstLine="240" w:firstLineChars="1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r>
        <w:rPr>
          <w:rFonts w:hint="eastAsia" w:ascii="宋体" w:hAnsi="宋体" w:cs="宋体"/>
          <w:sz w:val="24"/>
          <w:szCs w:val="24"/>
          <w:highlight w:val="none"/>
          <w:lang w:val="en-US" w:eastAsia="zh-CN"/>
        </w:rPr>
        <w:t>空调推荐</w:t>
      </w:r>
      <w:r>
        <w:rPr>
          <w:rFonts w:hint="eastAsia" w:ascii="宋体" w:hAnsi="宋体" w:eastAsia="宋体" w:cs="宋体"/>
          <w:sz w:val="24"/>
          <w:szCs w:val="24"/>
          <w:highlight w:val="none"/>
          <w:lang w:val="en-US" w:eastAsia="zh-CN"/>
        </w:rPr>
        <w:t>品牌：</w:t>
      </w:r>
      <w:r>
        <w:rPr>
          <w:rFonts w:hint="eastAsia" w:ascii="宋体" w:hAnsi="宋体" w:cs="宋体"/>
          <w:sz w:val="24"/>
          <w:szCs w:val="24"/>
          <w:highlight w:val="none"/>
          <w:lang w:val="en-US" w:eastAsia="zh-CN"/>
        </w:rPr>
        <w:t>朗得</w:t>
      </w:r>
      <w:r>
        <w:rPr>
          <w:rFonts w:hint="eastAsia" w:ascii="宋体" w:hAnsi="宋体" w:eastAsia="宋体" w:cs="宋体"/>
          <w:sz w:val="24"/>
          <w:szCs w:val="24"/>
          <w:highlight w:val="none"/>
          <w:lang w:val="en-US" w:eastAsia="zh-CN"/>
        </w:rPr>
        <w:t>小雪人、杭州和山、</w:t>
      </w:r>
      <w:r>
        <w:rPr>
          <w:rFonts w:hint="eastAsia" w:ascii="宋体" w:hAnsi="宋体" w:cs="宋体"/>
          <w:sz w:val="24"/>
          <w:szCs w:val="24"/>
          <w:highlight w:val="none"/>
          <w:lang w:val="en-US" w:eastAsia="zh-CN"/>
        </w:rPr>
        <w:t>欧科、浙江大明制冷、江苏雪梅制冷</w:t>
      </w:r>
      <w:r>
        <w:rPr>
          <w:rFonts w:hint="eastAsia" w:ascii="宋体" w:hAnsi="宋体" w:eastAsia="宋体" w:cs="宋体"/>
          <w:sz w:val="24"/>
          <w:szCs w:val="24"/>
          <w:highlight w:val="none"/>
          <w:lang w:val="en-US" w:eastAsia="zh-CN"/>
        </w:rPr>
        <w:t>。</w:t>
      </w:r>
    </w:p>
    <w:p w14:paraId="60EE240A">
      <w:pPr>
        <w:keepNext w:val="0"/>
        <w:keepLines w:val="0"/>
        <w:pageBreakBefore w:val="0"/>
        <w:widowControl w:val="0"/>
        <w:numPr>
          <w:ilvl w:val="0"/>
          <w:numId w:val="0"/>
        </w:numPr>
        <w:kinsoku/>
        <w:wordWrap/>
        <w:overflowPunct/>
        <w:topLinePunct w:val="0"/>
        <w:autoSpaceDE/>
        <w:autoSpaceDN/>
        <w:bidi w:val="0"/>
        <w:adjustRightInd/>
        <w:spacing w:line="480" w:lineRule="exact"/>
        <w:ind w:firstLine="480" w:firstLineChars="200"/>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关于</w:t>
      </w:r>
      <w:r>
        <w:rPr>
          <w:rFonts w:hint="eastAsia" w:ascii="宋体" w:hAnsi="宋体" w:cs="宋体"/>
          <w:sz w:val="24"/>
          <w:szCs w:val="24"/>
          <w:highlight w:val="none"/>
          <w:lang w:val="en-US" w:eastAsia="zh-CN"/>
        </w:rPr>
        <w:t>推荐</w:t>
      </w:r>
      <w:r>
        <w:rPr>
          <w:rFonts w:hint="default" w:ascii="宋体" w:hAnsi="宋体" w:eastAsia="宋体" w:cs="宋体"/>
          <w:sz w:val="24"/>
          <w:szCs w:val="24"/>
          <w:highlight w:val="none"/>
          <w:lang w:val="en-US" w:eastAsia="zh-CN"/>
        </w:rPr>
        <w:t>品牌的说明</w:t>
      </w:r>
    </w:p>
    <w:p w14:paraId="30B4FEC8">
      <w:pPr>
        <w:keepNext w:val="0"/>
        <w:keepLines w:val="0"/>
        <w:pageBreakBefore w:val="0"/>
        <w:widowControl w:val="0"/>
        <w:numPr>
          <w:ilvl w:val="0"/>
          <w:numId w:val="0"/>
        </w:numPr>
        <w:kinsoku/>
        <w:wordWrap/>
        <w:overflowPunct/>
        <w:topLinePunct w:val="0"/>
        <w:autoSpaceDE/>
        <w:autoSpaceDN/>
        <w:bidi w:val="0"/>
        <w:adjustRightInd/>
        <w:spacing w:line="480" w:lineRule="exact"/>
        <w:ind w:firstLine="480" w:firstLineChars="200"/>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为确保</w:t>
      </w:r>
      <w:r>
        <w:rPr>
          <w:rFonts w:hint="eastAsia" w:ascii="宋体" w:hAnsi="宋体" w:cs="宋体"/>
          <w:sz w:val="24"/>
          <w:szCs w:val="24"/>
          <w:highlight w:val="none"/>
          <w:lang w:val="en-US" w:eastAsia="zh-CN"/>
        </w:rPr>
        <w:t>项目</w:t>
      </w:r>
      <w:r>
        <w:rPr>
          <w:rFonts w:hint="default" w:ascii="宋体" w:hAnsi="宋体" w:eastAsia="宋体" w:cs="宋体"/>
          <w:sz w:val="24"/>
          <w:szCs w:val="24"/>
          <w:highlight w:val="none"/>
          <w:lang w:val="en-US" w:eastAsia="zh-CN"/>
        </w:rPr>
        <w:t>质量，</w:t>
      </w:r>
      <w:r>
        <w:rPr>
          <w:rFonts w:hint="eastAsia" w:ascii="宋体" w:hAnsi="宋体" w:cs="宋体"/>
          <w:sz w:val="24"/>
          <w:szCs w:val="24"/>
          <w:highlight w:val="none"/>
          <w:lang w:val="en-US" w:eastAsia="zh-CN"/>
        </w:rPr>
        <w:t>潜在供应商需以本竞谈文件推荐的厂家或品牌的空调进行合理报价</w:t>
      </w:r>
      <w:r>
        <w:rPr>
          <w:rFonts w:hint="default"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若</w:t>
      </w:r>
      <w:r>
        <w:rPr>
          <w:rFonts w:hint="eastAsia" w:ascii="宋体" w:hAnsi="宋体" w:eastAsia="宋体" w:cs="宋体"/>
          <w:sz w:val="24"/>
          <w:szCs w:val="24"/>
          <w:highlight w:val="none"/>
          <w:lang w:val="en-US" w:eastAsia="zh-CN"/>
        </w:rPr>
        <w:t>供应商</w:t>
      </w:r>
      <w:r>
        <w:rPr>
          <w:rFonts w:hint="default" w:ascii="宋体" w:hAnsi="宋体" w:eastAsia="宋体" w:cs="宋体"/>
          <w:sz w:val="24"/>
          <w:szCs w:val="24"/>
          <w:highlight w:val="none"/>
          <w:lang w:val="en-US" w:eastAsia="zh-CN"/>
        </w:rPr>
        <w:t>拟选择推荐的厂家或品牌以外的产品，应满足</w:t>
      </w:r>
      <w:r>
        <w:rPr>
          <w:rFonts w:hint="eastAsia" w:ascii="宋体" w:hAnsi="宋体" w:cs="宋体"/>
          <w:sz w:val="24"/>
          <w:szCs w:val="24"/>
          <w:highlight w:val="none"/>
          <w:lang w:val="en-US" w:eastAsia="zh-CN"/>
        </w:rPr>
        <w:t>竞谈</w:t>
      </w:r>
      <w:r>
        <w:rPr>
          <w:rFonts w:hint="default" w:ascii="宋体" w:hAnsi="宋体" w:eastAsia="宋体" w:cs="宋体"/>
          <w:sz w:val="24"/>
          <w:szCs w:val="24"/>
          <w:highlight w:val="none"/>
          <w:lang w:val="en-US" w:eastAsia="zh-CN"/>
        </w:rPr>
        <w:t>文件中提出技术标准和质量要求，</w:t>
      </w:r>
      <w:r>
        <w:rPr>
          <w:rFonts w:hint="eastAsia" w:ascii="宋体" w:hAnsi="宋体" w:cs="宋体"/>
          <w:sz w:val="24"/>
          <w:szCs w:val="24"/>
          <w:highlight w:val="none"/>
          <w:lang w:val="en-US" w:eastAsia="zh-CN"/>
        </w:rPr>
        <w:t>经采购</w:t>
      </w:r>
      <w:r>
        <w:rPr>
          <w:rFonts w:hint="default" w:ascii="宋体" w:hAnsi="宋体" w:eastAsia="宋体" w:cs="宋体"/>
          <w:sz w:val="24"/>
          <w:szCs w:val="24"/>
          <w:highlight w:val="none"/>
          <w:lang w:val="en-US" w:eastAsia="zh-CN"/>
        </w:rPr>
        <w:t>人同意</w:t>
      </w:r>
      <w:r>
        <w:rPr>
          <w:rFonts w:hint="eastAsia" w:ascii="宋体" w:hAnsi="宋体" w:cs="宋体"/>
          <w:sz w:val="24"/>
          <w:szCs w:val="24"/>
          <w:highlight w:val="none"/>
          <w:lang w:val="en-US" w:eastAsia="zh-CN"/>
        </w:rPr>
        <w:t>，发布补充公告，方可投标，否则视为无效标</w:t>
      </w:r>
      <w:r>
        <w:rPr>
          <w:rFonts w:hint="default" w:ascii="宋体" w:hAnsi="宋体" w:eastAsia="宋体" w:cs="宋体"/>
          <w:sz w:val="24"/>
          <w:szCs w:val="24"/>
          <w:highlight w:val="none"/>
          <w:lang w:val="en-US" w:eastAsia="zh-CN"/>
        </w:rPr>
        <w:t>。</w:t>
      </w:r>
    </w:p>
    <w:p w14:paraId="3830D198">
      <w:pPr>
        <w:keepNext w:val="0"/>
        <w:keepLines w:val="0"/>
        <w:pageBreakBefore w:val="0"/>
        <w:widowControl w:val="0"/>
        <w:numPr>
          <w:ilvl w:val="0"/>
          <w:numId w:val="0"/>
        </w:numPr>
        <w:kinsoku/>
        <w:wordWrap/>
        <w:overflowPunct/>
        <w:topLinePunct w:val="0"/>
        <w:autoSpaceDE/>
        <w:autoSpaceDN/>
        <w:bidi w:val="0"/>
        <w:adjustRightInd/>
        <w:spacing w:line="480" w:lineRule="exac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如供应商拟投产品不在推荐品牌之列，拟投品牌不得低于推荐品牌，并将拟投产品的技术资料及相关证明材料在答疑澄清期限</w:t>
      </w:r>
      <w:r>
        <w:rPr>
          <w:rFonts w:hint="eastAsia" w:ascii="宋体" w:hAnsi="宋体" w:cs="宋体"/>
          <w:sz w:val="24"/>
          <w:szCs w:val="24"/>
          <w:highlight w:val="none"/>
          <w:lang w:val="en-US" w:eastAsia="zh-CN"/>
        </w:rPr>
        <w:t>2026年6月24日17:30</w:t>
      </w:r>
      <w:r>
        <w:rPr>
          <w:rFonts w:hint="eastAsia" w:ascii="宋体" w:hAnsi="宋体" w:eastAsia="宋体" w:cs="宋体"/>
          <w:sz w:val="24"/>
          <w:szCs w:val="24"/>
          <w:highlight w:val="none"/>
          <w:lang w:val="en-US" w:eastAsia="zh-CN"/>
        </w:rPr>
        <w:t>前书面提出，相关技术资料和证明材料提交至南通市通州区金霞路555号圆宏大厦801。</w:t>
      </w:r>
    </w:p>
    <w:p w14:paraId="207E344A">
      <w:pPr>
        <w:keepNext w:val="0"/>
        <w:keepLines w:val="0"/>
        <w:pageBreakBefore w:val="0"/>
        <w:widowControl w:val="0"/>
        <w:kinsoku/>
        <w:wordWrap/>
        <w:overflowPunct/>
        <w:topLinePunct w:val="0"/>
        <w:autoSpaceDE/>
        <w:autoSpaceDN/>
        <w:bidi w:val="0"/>
        <w:adjustRightInd/>
        <w:spacing w:line="480" w:lineRule="exact"/>
        <w:ind w:lef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3.预算及控制价：人民币70000元，报价超过控制价按照无效响应处理。</w:t>
      </w:r>
    </w:p>
    <w:p w14:paraId="648F06FE">
      <w:pPr>
        <w:keepNext w:val="0"/>
        <w:keepLines w:val="0"/>
        <w:pageBreakBefore w:val="0"/>
        <w:widowControl w:val="0"/>
        <w:kinsoku/>
        <w:wordWrap/>
        <w:overflowPunct/>
        <w:topLinePunct w:val="0"/>
        <w:autoSpaceDE/>
        <w:autoSpaceDN/>
        <w:bidi w:val="0"/>
        <w:adjustRightInd/>
        <w:spacing w:line="480" w:lineRule="exact"/>
        <w:ind w:lef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4.服务期限：20天（具体详见合同条款）。</w:t>
      </w:r>
    </w:p>
    <w:p w14:paraId="0BF286FA">
      <w:pPr>
        <w:keepNext w:val="0"/>
        <w:keepLines w:val="0"/>
        <w:pageBreakBefore w:val="0"/>
        <w:widowControl w:val="0"/>
        <w:kinsoku/>
        <w:wordWrap/>
        <w:overflowPunct/>
        <w:topLinePunct w:val="0"/>
        <w:autoSpaceDE/>
        <w:autoSpaceDN/>
        <w:bidi w:val="0"/>
        <w:adjustRightInd/>
        <w:spacing w:line="480" w:lineRule="exact"/>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响应人</w:t>
      </w:r>
      <w:r>
        <w:rPr>
          <w:rFonts w:hint="eastAsia" w:ascii="宋体" w:hAnsi="宋体" w:eastAsia="宋体" w:cs="宋体"/>
          <w:sz w:val="24"/>
          <w:szCs w:val="24"/>
          <w:highlight w:val="none"/>
        </w:rPr>
        <w:t>资格要求</w:t>
      </w:r>
    </w:p>
    <w:p w14:paraId="0B0F8890">
      <w:pPr>
        <w:keepNext w:val="0"/>
        <w:keepLines w:val="0"/>
        <w:pageBreakBefore w:val="0"/>
        <w:widowControl w:val="0"/>
        <w:kinsoku/>
        <w:wordWrap/>
        <w:overflowPunct/>
        <w:topLinePunct w:val="0"/>
        <w:autoSpaceDE/>
        <w:autoSpaceDN/>
        <w:bidi w:val="0"/>
        <w:adjustRightInd/>
        <w:snapToGrid w:val="0"/>
        <w:spacing w:line="480" w:lineRule="exact"/>
        <w:ind w:left="0" w:firstLine="480" w:firstLineChars="200"/>
        <w:contextualSpacing/>
        <w:textAlignment w:val="auto"/>
        <w:outlineLvl w:val="9"/>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1、具备以下规定的条件：</w:t>
      </w:r>
    </w:p>
    <w:p w14:paraId="5A878D5F">
      <w:pPr>
        <w:keepNext w:val="0"/>
        <w:keepLines w:val="0"/>
        <w:pageBreakBefore w:val="0"/>
        <w:widowControl w:val="0"/>
        <w:kinsoku/>
        <w:wordWrap/>
        <w:overflowPunct/>
        <w:topLinePunct w:val="0"/>
        <w:autoSpaceDE/>
        <w:autoSpaceDN/>
        <w:bidi w:val="0"/>
        <w:adjustRightInd/>
        <w:snapToGrid w:val="0"/>
        <w:spacing w:line="480" w:lineRule="exact"/>
        <w:ind w:left="0" w:firstLine="480" w:firstLineChars="200"/>
        <w:contextualSpacing/>
        <w:textAlignment w:val="auto"/>
        <w:outlineLvl w:val="9"/>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（一）具有独立承担民事责任的能力；</w:t>
      </w:r>
    </w:p>
    <w:p w14:paraId="44672CC4">
      <w:pPr>
        <w:keepNext w:val="0"/>
        <w:keepLines w:val="0"/>
        <w:pageBreakBefore w:val="0"/>
        <w:widowControl w:val="0"/>
        <w:kinsoku/>
        <w:wordWrap/>
        <w:overflowPunct/>
        <w:topLinePunct w:val="0"/>
        <w:autoSpaceDE/>
        <w:autoSpaceDN/>
        <w:bidi w:val="0"/>
        <w:adjustRightInd/>
        <w:snapToGrid w:val="0"/>
        <w:spacing w:line="480" w:lineRule="exact"/>
        <w:ind w:left="0" w:firstLine="480" w:firstLineChars="200"/>
        <w:contextualSpacing/>
        <w:textAlignment w:val="auto"/>
        <w:outlineLvl w:val="9"/>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（二）具有良好的商业信誉和健全的财务会计制度；</w:t>
      </w:r>
    </w:p>
    <w:p w14:paraId="7DD78EAD">
      <w:pPr>
        <w:keepNext w:val="0"/>
        <w:keepLines w:val="0"/>
        <w:pageBreakBefore w:val="0"/>
        <w:widowControl w:val="0"/>
        <w:kinsoku/>
        <w:wordWrap/>
        <w:overflowPunct/>
        <w:topLinePunct w:val="0"/>
        <w:autoSpaceDE/>
        <w:autoSpaceDN/>
        <w:bidi w:val="0"/>
        <w:adjustRightInd/>
        <w:snapToGrid w:val="0"/>
        <w:spacing w:line="480" w:lineRule="exact"/>
        <w:ind w:left="0" w:firstLine="480" w:firstLineChars="200"/>
        <w:contextualSpacing/>
        <w:textAlignment w:val="auto"/>
        <w:outlineLvl w:val="9"/>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（三）具有履行合同所必需的设备和专业技术能力；</w:t>
      </w:r>
    </w:p>
    <w:p w14:paraId="42AA38E6">
      <w:pPr>
        <w:keepNext w:val="0"/>
        <w:keepLines w:val="0"/>
        <w:pageBreakBefore w:val="0"/>
        <w:widowControl w:val="0"/>
        <w:kinsoku/>
        <w:wordWrap/>
        <w:overflowPunct/>
        <w:topLinePunct w:val="0"/>
        <w:autoSpaceDE/>
        <w:autoSpaceDN/>
        <w:bidi w:val="0"/>
        <w:adjustRightInd/>
        <w:snapToGrid w:val="0"/>
        <w:spacing w:line="480" w:lineRule="exact"/>
        <w:ind w:left="0" w:firstLine="480" w:firstLineChars="200"/>
        <w:contextualSpacing/>
        <w:textAlignment w:val="auto"/>
        <w:outlineLvl w:val="9"/>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（四）有依法缴纳税收和社会保障资金的良好记录；</w:t>
      </w:r>
    </w:p>
    <w:p w14:paraId="789EB3BC">
      <w:pPr>
        <w:keepNext w:val="0"/>
        <w:keepLines w:val="0"/>
        <w:pageBreakBefore w:val="0"/>
        <w:widowControl w:val="0"/>
        <w:kinsoku/>
        <w:wordWrap/>
        <w:overflowPunct/>
        <w:topLinePunct w:val="0"/>
        <w:autoSpaceDE/>
        <w:autoSpaceDN/>
        <w:bidi w:val="0"/>
        <w:adjustRightInd/>
        <w:snapToGrid w:val="0"/>
        <w:spacing w:line="480" w:lineRule="exact"/>
        <w:ind w:left="0" w:firstLine="480" w:firstLineChars="200"/>
        <w:contextualSpacing/>
        <w:textAlignment w:val="auto"/>
        <w:outlineLvl w:val="9"/>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（五）参加政府采购活动前三年内，在经营活动中没有重大违法记录；</w:t>
      </w:r>
    </w:p>
    <w:p w14:paraId="28E91E8F">
      <w:pPr>
        <w:keepNext w:val="0"/>
        <w:keepLines w:val="0"/>
        <w:pageBreakBefore w:val="0"/>
        <w:widowControl w:val="0"/>
        <w:kinsoku/>
        <w:wordWrap/>
        <w:overflowPunct/>
        <w:topLinePunct w:val="0"/>
        <w:autoSpaceDE/>
        <w:autoSpaceDN/>
        <w:bidi w:val="0"/>
        <w:adjustRightInd/>
        <w:snapToGrid w:val="0"/>
        <w:spacing w:line="480" w:lineRule="exact"/>
        <w:ind w:left="0" w:firstLine="480" w:firstLineChars="200"/>
        <w:contextualSpacing/>
        <w:textAlignment w:val="auto"/>
        <w:outlineLvl w:val="9"/>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（六）法律、行政法规规定的其他条件。且符合、承认并承诺履行招标文件各项规定的国内法人、其他组织（不包括在港澳台地区注册成立的法人、其它组织）。</w:t>
      </w:r>
    </w:p>
    <w:p w14:paraId="561868C3">
      <w:pPr>
        <w:keepNext w:val="0"/>
        <w:keepLines w:val="0"/>
        <w:pageBreakBefore w:val="0"/>
        <w:widowControl w:val="0"/>
        <w:kinsoku/>
        <w:wordWrap/>
        <w:overflowPunct/>
        <w:topLinePunct w:val="0"/>
        <w:autoSpaceDE/>
        <w:autoSpaceDN/>
        <w:bidi w:val="0"/>
        <w:adjustRightInd/>
        <w:snapToGrid w:val="0"/>
        <w:spacing w:line="480" w:lineRule="exact"/>
        <w:ind w:left="0" w:firstLine="480" w:firstLineChars="200"/>
        <w:contextualSpacing/>
        <w:textAlignment w:val="auto"/>
        <w:outlineLvl w:val="9"/>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2、投标人未被“信用中国”网站、中国政府采购网和国家企业信用信息公示系统列入失信被执行人、重大税收违法案件当事人名单、政府采购严重违法失信行为记录名单、经营异常名录和严重违法失信企业名单。</w:t>
      </w:r>
    </w:p>
    <w:p w14:paraId="17AB5313">
      <w:pPr>
        <w:keepNext w:val="0"/>
        <w:keepLines w:val="0"/>
        <w:pageBreakBefore w:val="0"/>
        <w:widowControl w:val="0"/>
        <w:kinsoku/>
        <w:wordWrap/>
        <w:overflowPunct/>
        <w:topLinePunct w:val="0"/>
        <w:autoSpaceDE/>
        <w:autoSpaceDN/>
        <w:bidi w:val="0"/>
        <w:adjustRightInd/>
        <w:snapToGrid w:val="0"/>
        <w:spacing w:line="480" w:lineRule="exact"/>
        <w:ind w:left="0" w:firstLine="480" w:firstLineChars="200"/>
        <w:contextualSpacing/>
        <w:textAlignment w:val="auto"/>
        <w:outlineLvl w:val="9"/>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3、单位负责人为同一人或者存在直接控股、管理关系的不同供应商，不得参加同一合同项下的采购活动。</w:t>
      </w:r>
    </w:p>
    <w:p w14:paraId="316B232A">
      <w:pPr>
        <w:keepNext w:val="0"/>
        <w:keepLines w:val="0"/>
        <w:pageBreakBefore w:val="0"/>
        <w:widowControl w:val="0"/>
        <w:kinsoku/>
        <w:wordWrap/>
        <w:overflowPunct/>
        <w:topLinePunct w:val="0"/>
        <w:autoSpaceDE/>
        <w:autoSpaceDN/>
        <w:bidi w:val="0"/>
        <w:adjustRightInd/>
        <w:snapToGrid w:val="0"/>
        <w:spacing w:line="480" w:lineRule="exact"/>
        <w:ind w:left="0" w:firstLine="480" w:firstLineChars="200"/>
        <w:contextualSpacing/>
        <w:textAlignment w:val="auto"/>
        <w:outlineLvl w:val="9"/>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4、具备完成本项目标的物的资质和能力,并能提供相应服务。</w:t>
      </w:r>
    </w:p>
    <w:p w14:paraId="40B3E8DE">
      <w:pPr>
        <w:keepNext w:val="0"/>
        <w:keepLines w:val="0"/>
        <w:pageBreakBefore w:val="0"/>
        <w:widowControl w:val="0"/>
        <w:kinsoku/>
        <w:wordWrap/>
        <w:overflowPunct/>
        <w:topLinePunct w:val="0"/>
        <w:autoSpaceDE/>
        <w:autoSpaceDN/>
        <w:bidi w:val="0"/>
        <w:adjustRightInd/>
        <w:snapToGrid w:val="0"/>
        <w:spacing w:line="480" w:lineRule="exact"/>
        <w:ind w:left="0" w:firstLine="480" w:firstLineChars="200"/>
        <w:contextualSpacing/>
        <w:textAlignment w:val="auto"/>
        <w:outlineLvl w:val="9"/>
        <w:rPr>
          <w:rFonts w:hint="eastAsia" w:ascii="宋体" w:hAnsi="宋体" w:eastAsia="宋体" w:cs="宋体"/>
          <w:sz w:val="24"/>
          <w:szCs w:val="24"/>
          <w:highlight w:val="none"/>
        </w:rPr>
      </w:pPr>
      <w:r>
        <w:rPr>
          <w:rFonts w:hint="eastAsia" w:ascii="宋体" w:hAnsi="宋体" w:eastAsia="宋体" w:cs="宋体"/>
          <w:b w:val="0"/>
          <w:bCs w:val="0"/>
          <w:sz w:val="24"/>
          <w:highlight w:val="none"/>
        </w:rPr>
        <w:t>5、项目不接受联合体投标。</w:t>
      </w:r>
    </w:p>
    <w:p w14:paraId="60DC54DF">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三、谈判文件获取</w:t>
      </w:r>
    </w:p>
    <w:p w14:paraId="49D8E5D7">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地点：南通圆宏控股集团有限公司集团官网</w:t>
      </w:r>
    </w:p>
    <w:p w14:paraId="254C6846">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方式：公告附件自行获取</w:t>
      </w:r>
    </w:p>
    <w:p w14:paraId="2EAA6956">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售价：免费</w:t>
      </w:r>
    </w:p>
    <w:p w14:paraId="44880486">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rPr>
        <w:t>、供应商响应文件递交</w:t>
      </w:r>
      <w:r>
        <w:rPr>
          <w:rFonts w:hint="eastAsia" w:ascii="宋体" w:hAnsi="宋体" w:eastAsia="宋体" w:cs="宋体"/>
          <w:sz w:val="24"/>
          <w:szCs w:val="24"/>
          <w:highlight w:val="none"/>
          <w:lang w:val="en-US" w:eastAsia="zh-CN"/>
        </w:rPr>
        <w:t>截止时间及地点</w:t>
      </w:r>
    </w:p>
    <w:p w14:paraId="65E56B13">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1.响应</w:t>
      </w:r>
      <w:r>
        <w:rPr>
          <w:rFonts w:hint="eastAsia" w:ascii="宋体" w:hAnsi="宋体" w:eastAsia="宋体" w:cs="宋体"/>
          <w:sz w:val="24"/>
          <w:szCs w:val="24"/>
          <w:highlight w:val="none"/>
        </w:rPr>
        <w:t>文件接收截止时间</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eastAsia="zh-CN"/>
        </w:rPr>
        <w:t>202</w:t>
      </w:r>
      <w:r>
        <w:rPr>
          <w:rFonts w:hint="eastAsia" w:ascii="宋体" w:hAnsi="宋体" w:eastAsia="宋体" w:cs="宋体"/>
          <w:sz w:val="24"/>
          <w:szCs w:val="24"/>
          <w:highlight w:val="none"/>
          <w:u w:val="single"/>
          <w:lang w:val="en-US" w:eastAsia="zh-CN"/>
        </w:rPr>
        <w:t>6</w:t>
      </w:r>
      <w:r>
        <w:rPr>
          <w:rFonts w:hint="eastAsia" w:ascii="宋体" w:hAnsi="宋体" w:eastAsia="宋体" w:cs="宋体"/>
          <w:sz w:val="24"/>
          <w:szCs w:val="24"/>
          <w:highlight w:val="none"/>
        </w:rPr>
        <w:t>年</w:t>
      </w:r>
      <w:r>
        <w:rPr>
          <w:rFonts w:hint="eastAsia" w:ascii="宋体" w:hAnsi="宋体" w:cs="宋体"/>
          <w:sz w:val="24"/>
          <w:szCs w:val="24"/>
          <w:highlight w:val="none"/>
          <w:u w:val="single"/>
          <w:lang w:val="en-US" w:eastAsia="zh-CN"/>
        </w:rPr>
        <w:t>7</w:t>
      </w:r>
      <w:r>
        <w:rPr>
          <w:rFonts w:hint="eastAsia" w:ascii="宋体" w:hAnsi="宋体" w:eastAsia="宋体" w:cs="宋体"/>
          <w:sz w:val="24"/>
          <w:szCs w:val="24"/>
          <w:highlight w:val="none"/>
        </w:rPr>
        <w:t>月</w:t>
      </w:r>
      <w:r>
        <w:rPr>
          <w:rFonts w:hint="eastAsia" w:ascii="宋体" w:hAnsi="宋体" w:cs="宋体"/>
          <w:sz w:val="24"/>
          <w:szCs w:val="24"/>
          <w:highlight w:val="none"/>
          <w:u w:val="single"/>
          <w:lang w:val="en-US" w:eastAsia="zh-CN"/>
        </w:rPr>
        <w:t>1</w:t>
      </w:r>
      <w:r>
        <w:rPr>
          <w:rFonts w:hint="eastAsia" w:ascii="宋体" w:hAnsi="宋体" w:eastAsia="宋体" w:cs="宋体"/>
          <w:sz w:val="24"/>
          <w:szCs w:val="24"/>
          <w:highlight w:val="none"/>
        </w:rPr>
        <w:t>日</w:t>
      </w:r>
      <w:r>
        <w:rPr>
          <w:rFonts w:hint="eastAsia" w:ascii="宋体" w:hAnsi="宋体" w:eastAsia="宋体" w:cs="宋体"/>
          <w:sz w:val="24"/>
          <w:szCs w:val="24"/>
          <w:highlight w:val="none"/>
          <w:u w:val="single"/>
          <w:lang w:val="en-US" w:eastAsia="zh-CN"/>
        </w:rPr>
        <w:t>14</w:t>
      </w:r>
      <w:r>
        <w:rPr>
          <w:rFonts w:hint="eastAsia" w:ascii="宋体" w:hAnsi="宋体" w:eastAsia="宋体" w:cs="宋体"/>
          <w:sz w:val="24"/>
          <w:szCs w:val="24"/>
          <w:highlight w:val="none"/>
        </w:rPr>
        <w:t>时</w:t>
      </w:r>
      <w:r>
        <w:rPr>
          <w:rFonts w:hint="eastAsia" w:ascii="宋体" w:hAnsi="宋体" w:eastAsia="宋体" w:cs="宋体"/>
          <w:sz w:val="24"/>
          <w:szCs w:val="24"/>
          <w:highlight w:val="none"/>
          <w:u w:val="single"/>
          <w:lang w:val="en-US" w:eastAsia="zh-CN"/>
        </w:rPr>
        <w:t>00</w:t>
      </w:r>
      <w:r>
        <w:rPr>
          <w:rFonts w:hint="eastAsia" w:ascii="宋体" w:hAnsi="宋体" w:eastAsia="宋体" w:cs="宋体"/>
          <w:sz w:val="24"/>
          <w:szCs w:val="24"/>
          <w:highlight w:val="none"/>
          <w:lang w:val="en-US" w:eastAsia="zh-CN"/>
        </w:rPr>
        <w:t>分，</w:t>
      </w:r>
      <w:r>
        <w:rPr>
          <w:rFonts w:hint="eastAsia" w:ascii="宋体" w:hAnsi="宋体" w:eastAsia="宋体" w:cs="宋体"/>
          <w:sz w:val="24"/>
          <w:szCs w:val="24"/>
          <w:highlight w:val="none"/>
        </w:rPr>
        <w:t>逾期送达的</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将被拒绝。</w:t>
      </w:r>
    </w:p>
    <w:p w14:paraId="1FEFDEA2">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2.接收地点：</w:t>
      </w:r>
      <w:r>
        <w:rPr>
          <w:rFonts w:hint="eastAsia" w:ascii="宋体" w:hAnsi="宋体" w:eastAsia="宋体" w:cs="宋体"/>
          <w:sz w:val="24"/>
          <w:szCs w:val="24"/>
          <w:highlight w:val="none"/>
          <w:u w:val="single"/>
          <w:lang w:val="en-US" w:eastAsia="zh-CN"/>
        </w:rPr>
        <w:t>南通市通州区金霞路555号圆宏大厦8楼开标室</w:t>
      </w:r>
      <w:r>
        <w:rPr>
          <w:rFonts w:hint="eastAsia" w:ascii="宋体" w:hAnsi="宋体" w:eastAsia="宋体" w:cs="宋体"/>
          <w:sz w:val="24"/>
          <w:szCs w:val="24"/>
          <w:highlight w:val="none"/>
          <w:u w:val="none"/>
          <w:lang w:val="en-US" w:eastAsia="zh-CN"/>
        </w:rPr>
        <w:t>。</w:t>
      </w:r>
    </w:p>
    <w:p w14:paraId="106B6EC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3.谈判时间、地点：同上。</w:t>
      </w:r>
    </w:p>
    <w:p w14:paraId="0654EF9C">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五、</w:t>
      </w:r>
      <w:r>
        <w:rPr>
          <w:rFonts w:hint="eastAsia" w:ascii="宋体" w:hAnsi="宋体" w:eastAsia="宋体" w:cs="宋体"/>
          <w:sz w:val="24"/>
          <w:szCs w:val="24"/>
          <w:highlight w:val="none"/>
        </w:rPr>
        <w:t>响应文件</w:t>
      </w:r>
      <w:r>
        <w:rPr>
          <w:rFonts w:hint="eastAsia" w:ascii="宋体" w:hAnsi="宋体" w:eastAsia="宋体" w:cs="宋体"/>
          <w:sz w:val="24"/>
          <w:szCs w:val="24"/>
          <w:highlight w:val="none"/>
          <w:lang w:val="en-US" w:eastAsia="zh-CN"/>
        </w:rPr>
        <w:t>开启时间及地点</w:t>
      </w:r>
    </w:p>
    <w:p w14:paraId="39E1CF02">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开启</w:t>
      </w:r>
      <w:r>
        <w:rPr>
          <w:rFonts w:hint="eastAsia" w:ascii="宋体" w:hAnsi="宋体" w:eastAsia="宋体" w:cs="宋体"/>
          <w:sz w:val="24"/>
          <w:szCs w:val="24"/>
          <w:highlight w:val="none"/>
        </w:rPr>
        <w:t>时间</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eastAsia="zh-CN"/>
        </w:rPr>
        <w:t>202</w:t>
      </w:r>
      <w:r>
        <w:rPr>
          <w:rFonts w:hint="eastAsia" w:ascii="宋体" w:hAnsi="宋体" w:eastAsia="宋体" w:cs="宋体"/>
          <w:sz w:val="24"/>
          <w:szCs w:val="24"/>
          <w:highlight w:val="none"/>
          <w:u w:val="single"/>
          <w:lang w:val="en-US" w:eastAsia="zh-CN"/>
        </w:rPr>
        <w:t>6</w:t>
      </w:r>
      <w:r>
        <w:rPr>
          <w:rFonts w:hint="eastAsia" w:ascii="宋体" w:hAnsi="宋体" w:eastAsia="宋体" w:cs="宋体"/>
          <w:sz w:val="24"/>
          <w:szCs w:val="24"/>
          <w:highlight w:val="none"/>
        </w:rPr>
        <w:t>年</w:t>
      </w:r>
      <w:r>
        <w:rPr>
          <w:rFonts w:hint="eastAsia" w:ascii="宋体" w:hAnsi="宋体" w:cs="宋体"/>
          <w:sz w:val="24"/>
          <w:szCs w:val="24"/>
          <w:highlight w:val="none"/>
          <w:u w:val="single"/>
          <w:lang w:val="en-US" w:eastAsia="zh-CN"/>
        </w:rPr>
        <w:t>7</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1</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r>
        <w:rPr>
          <w:rFonts w:hint="eastAsia" w:ascii="宋体" w:hAnsi="宋体" w:eastAsia="宋体" w:cs="宋体"/>
          <w:sz w:val="24"/>
          <w:szCs w:val="24"/>
          <w:highlight w:val="none"/>
          <w:u w:val="single"/>
          <w:lang w:val="en-US" w:eastAsia="zh-CN"/>
        </w:rPr>
        <w:t>14</w:t>
      </w:r>
      <w:r>
        <w:rPr>
          <w:rFonts w:hint="eastAsia" w:ascii="宋体" w:hAnsi="宋体" w:eastAsia="宋体" w:cs="宋体"/>
          <w:sz w:val="24"/>
          <w:szCs w:val="24"/>
          <w:highlight w:val="none"/>
        </w:rPr>
        <w:t>时</w:t>
      </w:r>
      <w:r>
        <w:rPr>
          <w:rFonts w:hint="eastAsia" w:ascii="宋体" w:hAnsi="宋体" w:eastAsia="宋体" w:cs="宋体"/>
          <w:sz w:val="24"/>
          <w:szCs w:val="24"/>
          <w:highlight w:val="none"/>
          <w:u w:val="single"/>
          <w:lang w:val="en-US" w:eastAsia="zh-CN"/>
        </w:rPr>
        <w:t>00</w:t>
      </w:r>
      <w:r>
        <w:rPr>
          <w:rFonts w:hint="eastAsia" w:ascii="宋体" w:hAnsi="宋体" w:eastAsia="宋体" w:cs="宋体"/>
          <w:sz w:val="24"/>
          <w:szCs w:val="24"/>
          <w:highlight w:val="none"/>
          <w:lang w:val="en-US" w:eastAsia="zh-CN"/>
        </w:rPr>
        <w:t>分</w:t>
      </w:r>
      <w:r>
        <w:rPr>
          <w:rFonts w:hint="eastAsia" w:ascii="宋体" w:hAnsi="宋体" w:eastAsia="宋体" w:cs="宋体"/>
          <w:sz w:val="24"/>
          <w:szCs w:val="24"/>
          <w:highlight w:val="none"/>
        </w:rPr>
        <w:t>。</w:t>
      </w:r>
    </w:p>
    <w:p w14:paraId="6D9D6FA5">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地点：</w:t>
      </w:r>
      <w:r>
        <w:rPr>
          <w:rFonts w:hint="eastAsia" w:ascii="宋体" w:hAnsi="宋体" w:eastAsia="宋体" w:cs="宋体"/>
          <w:sz w:val="24"/>
          <w:szCs w:val="24"/>
          <w:highlight w:val="none"/>
          <w:u w:val="single"/>
          <w:lang w:val="en-US" w:eastAsia="zh-CN"/>
        </w:rPr>
        <w:t>南通市通州区金霞路555号圆宏大厦8楼开标室</w:t>
      </w:r>
      <w:r>
        <w:rPr>
          <w:rFonts w:hint="eastAsia" w:ascii="宋体" w:hAnsi="宋体" w:eastAsia="宋体" w:cs="宋体"/>
          <w:sz w:val="24"/>
          <w:szCs w:val="24"/>
          <w:highlight w:val="none"/>
          <w:lang w:val="en-US" w:eastAsia="zh-CN"/>
        </w:rPr>
        <w:t>。</w:t>
      </w:r>
    </w:p>
    <w:p w14:paraId="6215A497">
      <w:pPr>
        <w:keepNext w:val="0"/>
        <w:keepLines w:val="0"/>
        <w:pageBreakBefore w:val="0"/>
        <w:widowControl/>
        <w:shd w:val="clear" w:color="auto" w:fill="FFFFFF"/>
        <w:kinsoku/>
        <w:wordWrap/>
        <w:overflowPunct/>
        <w:topLinePunct w:val="0"/>
        <w:autoSpaceDE/>
        <w:autoSpaceDN/>
        <w:bidi w:val="0"/>
        <w:adjustRightInd/>
        <w:snapToGrid w:val="0"/>
        <w:spacing w:line="480" w:lineRule="exact"/>
        <w:ind w:left="0" w:leftChars="0" w:firstLine="480" w:firstLineChars="200"/>
        <w:textAlignment w:val="auto"/>
        <w:rPr>
          <w:rFonts w:hint="eastAsia" w:ascii="宋体" w:hAnsi="宋体" w:eastAsia="宋体" w:cs="宋体"/>
          <w:b/>
          <w:color w:val="000000"/>
          <w:spacing w:val="7"/>
          <w:kern w:val="0"/>
          <w:sz w:val="24"/>
          <w:highlight w:val="none"/>
        </w:rPr>
      </w:pPr>
      <w:r>
        <w:rPr>
          <w:rFonts w:hint="eastAsia" w:ascii="宋体" w:hAnsi="宋体" w:eastAsia="宋体" w:cs="宋体"/>
          <w:sz w:val="24"/>
          <w:szCs w:val="24"/>
          <w:highlight w:val="none"/>
          <w:lang w:val="en-US" w:eastAsia="zh-CN"/>
        </w:rPr>
        <w:t>六、</w:t>
      </w:r>
      <w:r>
        <w:rPr>
          <w:rFonts w:hint="eastAsia" w:ascii="宋体" w:hAnsi="宋体" w:eastAsia="宋体" w:cs="宋体"/>
          <w:sz w:val="24"/>
          <w:szCs w:val="24"/>
          <w:highlight w:val="none"/>
        </w:rPr>
        <w:t>其他补充事宜</w:t>
      </w:r>
    </w:p>
    <w:p w14:paraId="491E4848">
      <w:pPr>
        <w:keepNext w:val="0"/>
        <w:keepLines w:val="0"/>
        <w:pageBreakBefore w:val="0"/>
        <w:widowControl/>
        <w:shd w:val="clear" w:color="auto" w:fill="FFFFFF"/>
        <w:kinsoku/>
        <w:wordWrap/>
        <w:overflowPunct/>
        <w:topLinePunct w:val="0"/>
        <w:autoSpaceDE/>
        <w:autoSpaceDN/>
        <w:bidi w:val="0"/>
        <w:adjustRightInd/>
        <w:snapToGrid w:val="0"/>
        <w:spacing w:line="48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投标保证金:本项目投标保证金为人民币</w:t>
      </w:r>
      <w:r>
        <w:rPr>
          <w:rFonts w:hint="eastAsia" w:ascii="宋体" w:hAnsi="宋体" w:eastAsia="宋体" w:cs="宋体"/>
          <w:sz w:val="24"/>
          <w:szCs w:val="24"/>
          <w:highlight w:val="none"/>
          <w:lang w:val="en-US" w:eastAsia="zh-CN"/>
        </w:rPr>
        <w:t>壹仟肆</w:t>
      </w:r>
      <w:r>
        <w:rPr>
          <w:rFonts w:hint="eastAsia" w:ascii="宋体" w:hAnsi="宋体" w:eastAsia="宋体" w:cs="宋体"/>
          <w:sz w:val="24"/>
          <w:szCs w:val="24"/>
          <w:highlight w:val="none"/>
        </w:rPr>
        <w:t>佰元整</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但</w:t>
      </w:r>
      <w:r>
        <w:rPr>
          <w:rFonts w:hint="eastAsia" w:ascii="宋体" w:hAnsi="宋体" w:eastAsia="宋体" w:cs="宋体"/>
          <w:sz w:val="24"/>
          <w:szCs w:val="24"/>
          <w:highlight w:val="none"/>
        </w:rPr>
        <w:t>本次免收投标保证金。免缴投标保证金但不免除相应责任，投标人应提交《投标人免缴投标保证金信用承诺书》(附件),作出承诺不免除投标人违法、违规、违约责任，并遵守招投标相关法律、法规。</w:t>
      </w:r>
    </w:p>
    <w:p w14:paraId="0CA80156">
      <w:pPr>
        <w:keepNext w:val="0"/>
        <w:keepLines w:val="0"/>
        <w:pageBreakBefore w:val="0"/>
        <w:widowControl/>
        <w:shd w:val="clear" w:color="auto" w:fill="FFFFFF"/>
        <w:kinsoku/>
        <w:wordWrap/>
        <w:overflowPunct/>
        <w:topLinePunct w:val="0"/>
        <w:autoSpaceDE/>
        <w:autoSpaceDN/>
        <w:bidi w:val="0"/>
        <w:adjustRightInd/>
        <w:snapToGrid w:val="0"/>
        <w:spacing w:line="480" w:lineRule="exact"/>
        <w:ind w:left="0" w:leftChars="0" w:firstLine="51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b/>
          <w:bCs/>
          <w:color w:val="000000"/>
          <w:spacing w:val="7"/>
          <w:kern w:val="0"/>
          <w:sz w:val="24"/>
          <w:highlight w:val="none"/>
        </w:rPr>
        <w:t>2</w:t>
      </w:r>
      <w:r>
        <w:rPr>
          <w:rFonts w:hint="eastAsia" w:ascii="宋体" w:hAnsi="宋体" w:eastAsia="宋体" w:cs="宋体"/>
          <w:b/>
          <w:bCs/>
          <w:color w:val="000000"/>
          <w:spacing w:val="7"/>
          <w:kern w:val="0"/>
          <w:sz w:val="24"/>
          <w:highlight w:val="none"/>
          <w:lang w:val="en-US" w:eastAsia="zh-CN"/>
        </w:rPr>
        <w:t>.供应商在本项目</w:t>
      </w:r>
      <w:r>
        <w:rPr>
          <w:rFonts w:hint="eastAsia" w:ascii="宋体" w:hAnsi="宋体" w:eastAsia="宋体" w:cs="宋体"/>
          <w:b/>
          <w:bCs/>
          <w:sz w:val="24"/>
          <w:highlight w:val="none"/>
          <w:lang w:val="en-US" w:eastAsia="zh-CN"/>
        </w:rPr>
        <w:t>谈判结束后，需提交最后报价</w:t>
      </w:r>
      <w:r>
        <w:rPr>
          <w:rFonts w:hint="eastAsia" w:ascii="宋体" w:hAnsi="宋体" w:eastAsia="宋体" w:cs="宋体"/>
          <w:b/>
          <w:bCs/>
          <w:color w:val="000000"/>
          <w:spacing w:val="7"/>
          <w:kern w:val="0"/>
          <w:sz w:val="24"/>
          <w:highlight w:val="none"/>
        </w:rPr>
        <w:t>。</w:t>
      </w:r>
    </w:p>
    <w:p w14:paraId="6595D72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七</w:t>
      </w:r>
      <w:r>
        <w:rPr>
          <w:rFonts w:hint="eastAsia" w:ascii="宋体" w:hAnsi="宋体" w:eastAsia="宋体" w:cs="宋体"/>
          <w:sz w:val="24"/>
          <w:szCs w:val="24"/>
          <w:highlight w:val="none"/>
        </w:rPr>
        <w:t>、联系方式</w:t>
      </w:r>
    </w:p>
    <w:p w14:paraId="14B98182">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采购人：</w:t>
      </w:r>
      <w:r>
        <w:rPr>
          <w:rFonts w:hint="eastAsia" w:ascii="宋体" w:hAnsi="宋体" w:eastAsia="宋体" w:cs="宋体"/>
          <w:sz w:val="24"/>
          <w:szCs w:val="24"/>
          <w:highlight w:val="none"/>
          <w:lang w:eastAsia="zh-CN"/>
        </w:rPr>
        <w:t>南通中宏产业投资集团有限公司</w:t>
      </w:r>
    </w:p>
    <w:p w14:paraId="25E5C92C">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lang w:val="en-US"/>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lang w:val="en-US" w:eastAsia="zh-CN"/>
        </w:rPr>
        <w:t>江海圆融汇1号楼8楼</w:t>
      </w:r>
    </w:p>
    <w:p w14:paraId="139ACE53">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lang w:val="en-US" w:eastAsia="zh-CN"/>
        </w:rPr>
        <w:t xml:space="preserve">李先生 </w:t>
      </w:r>
    </w:p>
    <w:p w14:paraId="793E2162">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lang w:val="en-US" w:eastAsia="zh-CN"/>
        </w:rPr>
        <w:t xml:space="preserve">0513-86129069 </w:t>
      </w:r>
    </w:p>
    <w:p w14:paraId="67B32F7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宋体" w:hAnsi="宋体" w:eastAsia="宋体" w:cs="宋体"/>
          <w:sz w:val="24"/>
          <w:szCs w:val="24"/>
          <w:highlight w:val="none"/>
          <w:lang w:val="en-US" w:eastAsia="zh-CN"/>
        </w:rPr>
      </w:pPr>
    </w:p>
    <w:p w14:paraId="3BD15E58">
      <w:pPr>
        <w:autoSpaceDE w:val="0"/>
        <w:autoSpaceDN w:val="0"/>
        <w:adjustRightInd w:val="0"/>
        <w:snapToGrid w:val="0"/>
        <w:spacing w:line="360" w:lineRule="auto"/>
        <w:contextualSpacing/>
        <w:jc w:val="center"/>
        <w:rPr>
          <w:rFonts w:hint="eastAsia" w:ascii="宋体" w:hAnsi="宋体" w:eastAsia="宋体" w:cs="宋体"/>
          <w:b/>
          <w:bCs/>
          <w:sz w:val="36"/>
          <w:szCs w:val="36"/>
          <w:highlight w:val="none"/>
          <w:lang w:val="zh-CN"/>
        </w:rPr>
      </w:pPr>
      <w:r>
        <w:rPr>
          <w:rFonts w:hint="eastAsia" w:ascii="宋体" w:hAnsi="宋体" w:eastAsia="宋体" w:cs="宋体"/>
          <w:b/>
          <w:bCs/>
          <w:sz w:val="36"/>
          <w:szCs w:val="36"/>
          <w:highlight w:val="none"/>
          <w:lang w:val="zh-CN"/>
        </w:rPr>
        <w:br w:type="page"/>
      </w:r>
      <w:r>
        <w:rPr>
          <w:rFonts w:hint="eastAsia" w:ascii="宋体" w:hAnsi="宋体" w:eastAsia="宋体" w:cs="宋体"/>
          <w:b/>
          <w:bCs/>
          <w:sz w:val="36"/>
          <w:szCs w:val="36"/>
          <w:highlight w:val="none"/>
          <w:lang w:val="zh-CN"/>
        </w:rPr>
        <w:t>第二部分 竞谈须知</w:t>
      </w:r>
    </w:p>
    <w:p w14:paraId="246A7B6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一、谈判文件由采购人解释。</w:t>
      </w:r>
    </w:p>
    <w:p w14:paraId="4B2FEBC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1.</w:t>
      </w:r>
      <w:r>
        <w:rPr>
          <w:rFonts w:hint="eastAsia" w:ascii="宋体" w:hAnsi="宋体" w:eastAsia="宋体" w:cs="宋体"/>
          <w:sz w:val="24"/>
          <w:szCs w:val="24"/>
          <w:highlight w:val="none"/>
        </w:rPr>
        <w:t>供应商获取谈判文件后，应仔细检查谈判文件的所有内容，如对采购活动事项有疑问的，应向采购人以书面形式提出，否则视同供应商理解并接受本谈判文件所有内容，并由此引起的损失自负。供应商不得在谈判结束后</w:t>
      </w:r>
      <w:r>
        <w:rPr>
          <w:rFonts w:hint="eastAsia" w:ascii="宋体" w:hAnsi="宋体" w:eastAsia="宋体" w:cs="宋体"/>
          <w:sz w:val="24"/>
          <w:szCs w:val="24"/>
          <w:highlight w:val="none"/>
          <w:lang w:eastAsia="zh-CN"/>
        </w:rPr>
        <w:t>对</w:t>
      </w:r>
      <w:r>
        <w:rPr>
          <w:rFonts w:hint="eastAsia" w:ascii="宋体" w:hAnsi="宋体" w:eastAsia="宋体" w:cs="宋体"/>
          <w:sz w:val="24"/>
          <w:szCs w:val="24"/>
          <w:highlight w:val="none"/>
        </w:rPr>
        <w:t>谈判文件所有内容提出质疑事项。</w:t>
      </w:r>
    </w:p>
    <w:p w14:paraId="4142DD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2.</w:t>
      </w:r>
      <w:r>
        <w:rPr>
          <w:rFonts w:hint="eastAsia" w:ascii="宋体" w:hAnsi="宋体" w:eastAsia="宋体" w:cs="宋体"/>
          <w:sz w:val="24"/>
          <w:szCs w:val="24"/>
          <w:highlight w:val="none"/>
        </w:rPr>
        <w:t>供应商应认真审阅谈判文件中所有的事项、格式、条款和规范要求等，如果供应商没有按照谈判文件要求提交响应文件，或者响应文件没有对谈判文件做出实质性响应，将被拒绝参与谈判。</w:t>
      </w:r>
    </w:p>
    <w:p w14:paraId="78A8D98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二、谈判文件的澄清、修改、答疑</w:t>
      </w:r>
    </w:p>
    <w:p w14:paraId="5764A4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采购人可以对已发出的谈判文件进行必要的澄清或者修改，澄清或者修改的内容作为谈判文件的组成部分。澄清或者修改的内容可能影响响应文件编制的，采购人</w:t>
      </w:r>
      <w:r>
        <w:rPr>
          <w:rFonts w:hint="eastAsia" w:ascii="宋体" w:hAnsi="宋体" w:eastAsia="宋体" w:cs="宋体"/>
          <w:sz w:val="24"/>
          <w:szCs w:val="24"/>
          <w:highlight w:val="none"/>
          <w:lang w:eastAsia="zh-CN"/>
        </w:rPr>
        <w:t>将</w:t>
      </w:r>
      <w:r>
        <w:rPr>
          <w:rFonts w:hint="eastAsia" w:ascii="宋体" w:hAnsi="宋体" w:eastAsia="宋体" w:cs="宋体"/>
          <w:sz w:val="24"/>
          <w:szCs w:val="24"/>
          <w:highlight w:val="none"/>
        </w:rPr>
        <w:t>在提交首次响应文件截止之日3个工作日前，以书面形式通知所有接收谈判文件的供应商，不足3个工作日的，应当顺延提交首次响应文件截止之日。</w:t>
      </w:r>
    </w:p>
    <w:p w14:paraId="1359EBD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zh-CN" w:eastAsia="zh-CN"/>
        </w:rPr>
      </w:pPr>
      <w:r>
        <w:rPr>
          <w:rFonts w:hint="eastAsia" w:ascii="宋体" w:hAnsi="宋体" w:eastAsia="宋体" w:cs="宋体"/>
          <w:sz w:val="24"/>
          <w:szCs w:val="24"/>
          <w:highlight w:val="none"/>
        </w:rPr>
        <w:t>供应商由于对谈判文件的任何推论和误解以及采购人对有</w:t>
      </w:r>
      <w:r>
        <w:rPr>
          <w:rFonts w:hint="eastAsia" w:ascii="宋体" w:hAnsi="宋体" w:eastAsia="宋体" w:cs="宋体"/>
          <w:sz w:val="24"/>
          <w:szCs w:val="24"/>
          <w:highlight w:val="none"/>
          <w:lang w:val="zh-CN"/>
        </w:rPr>
        <w:t>关问题的口头解释所造成的后果，均由供应商自负。</w:t>
      </w:r>
    </w:p>
    <w:p w14:paraId="1AD072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zh-CN"/>
        </w:rPr>
        <w:t>三、响应文件的编写、份数和签署</w:t>
      </w:r>
    </w:p>
    <w:p w14:paraId="0C50A3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纸质</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响应人</w:t>
      </w:r>
      <w:r>
        <w:rPr>
          <w:rFonts w:hint="eastAsia" w:ascii="宋体" w:hAnsi="宋体" w:eastAsia="宋体" w:cs="宋体"/>
          <w:sz w:val="24"/>
          <w:szCs w:val="24"/>
          <w:highlight w:val="none"/>
        </w:rPr>
        <w:t>必须准备“资格审查文件”一套及“报价文件”一套，</w:t>
      </w:r>
      <w:r>
        <w:rPr>
          <w:rFonts w:hint="eastAsia" w:ascii="宋体" w:hAnsi="宋体" w:eastAsia="宋体" w:cs="宋体"/>
          <w:sz w:val="24"/>
          <w:szCs w:val="24"/>
          <w:highlight w:val="none"/>
          <w:lang w:val="en-US" w:eastAsia="zh-CN"/>
        </w:rPr>
        <w:t>两</w:t>
      </w:r>
      <w:r>
        <w:rPr>
          <w:rFonts w:hint="eastAsia" w:ascii="宋体" w:hAnsi="宋体" w:eastAsia="宋体" w:cs="宋体"/>
          <w:sz w:val="24"/>
          <w:szCs w:val="24"/>
          <w:highlight w:val="none"/>
        </w:rPr>
        <w:t>套资料分别单独密封，每套资料一式三份，其中正本一份，副本两份。正本和副本若有差异，以正本为准。</w:t>
      </w:r>
    </w:p>
    <w:p w14:paraId="1689618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纸质响应文件须采用A4纸。纸质</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正本须打印并加盖单位公章，副本可复印，但封面须加盖单位公章。</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的正本与副本可分开密封，也可统一密封。</w:t>
      </w:r>
    </w:p>
    <w:p w14:paraId="669518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四、响应文件的密封及标记</w:t>
      </w:r>
    </w:p>
    <w:p w14:paraId="0245FEC4">
      <w:pPr>
        <w:keepNext w:val="0"/>
        <w:keepLines w:val="0"/>
        <w:pageBreakBefore w:val="0"/>
        <w:widowControl w:val="0"/>
        <w:tabs>
          <w:tab w:val="left" w:pos="900"/>
        </w:tabs>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sz w:val="24"/>
          <w:highlight w:val="none"/>
          <w:u w:val="single"/>
        </w:rPr>
      </w:pPr>
      <w:r>
        <w:rPr>
          <w:rFonts w:hint="eastAsia" w:ascii="宋体" w:hAnsi="宋体" w:eastAsia="宋体" w:cs="宋体"/>
          <w:b/>
          <w:sz w:val="24"/>
          <w:highlight w:val="none"/>
          <w:u w:val="single"/>
        </w:rPr>
        <w:t>纸质响应文件的封袋标明“资格审查文件”及“报价文件”。纸质响应文件应装订成册和密封，放入封袋内。密封袋上应标明项目名称、响应人名称，并加盖单位公章及法定代表人盖章或签字。采购人将拒绝接收未按照谈判文件要求密封的响应文件。</w:t>
      </w:r>
    </w:p>
    <w:p w14:paraId="5D6DFE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五、报价准备</w:t>
      </w:r>
    </w:p>
    <w:p w14:paraId="24D343B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outlineLvl w:val="9"/>
        <w:rPr>
          <w:rFonts w:hint="eastAsia" w:ascii="宋体" w:hAnsi="宋体" w:eastAsia="宋体" w:cs="宋体"/>
          <w:b/>
          <w:bCs/>
          <w:sz w:val="24"/>
          <w:szCs w:val="24"/>
          <w:highlight w:val="none"/>
          <w:lang w:eastAsia="zh-CN"/>
        </w:rPr>
      </w:pPr>
      <w:r>
        <w:rPr>
          <w:rFonts w:hint="eastAsia" w:ascii="宋体" w:hAnsi="宋体" w:cs="宋体"/>
          <w:b/>
          <w:bCs/>
          <w:sz w:val="24"/>
          <w:szCs w:val="24"/>
          <w:highlight w:val="none"/>
          <w:lang w:val="en-US" w:eastAsia="zh-CN"/>
        </w:rPr>
        <w:t>1.本项目采用固定单价报价方式，</w:t>
      </w:r>
      <w:r>
        <w:rPr>
          <w:rFonts w:hint="eastAsia" w:ascii="宋体" w:hAnsi="宋体" w:eastAsia="宋体" w:cs="宋体"/>
          <w:b/>
          <w:bCs/>
          <w:sz w:val="24"/>
          <w:szCs w:val="24"/>
          <w:highlight w:val="none"/>
        </w:rPr>
        <w:t>投标人应根据</w:t>
      </w:r>
      <w:r>
        <w:rPr>
          <w:rFonts w:hint="eastAsia" w:ascii="宋体" w:hAnsi="宋体" w:cs="宋体"/>
          <w:b/>
          <w:bCs/>
          <w:sz w:val="24"/>
          <w:szCs w:val="24"/>
          <w:highlight w:val="none"/>
          <w:lang w:val="en-US" w:eastAsia="zh-CN"/>
        </w:rPr>
        <w:t>采购</w:t>
      </w:r>
      <w:r>
        <w:rPr>
          <w:rFonts w:hint="eastAsia" w:ascii="宋体" w:hAnsi="宋体" w:eastAsia="宋体" w:cs="宋体"/>
          <w:b/>
          <w:bCs/>
          <w:sz w:val="24"/>
          <w:szCs w:val="24"/>
          <w:highlight w:val="none"/>
        </w:rPr>
        <w:t>人提供的技术需求，结合企业实际情况</w:t>
      </w:r>
      <w:r>
        <w:rPr>
          <w:rFonts w:hint="eastAsia" w:ascii="宋体" w:hAnsi="宋体" w:cs="宋体"/>
          <w:b/>
          <w:bCs/>
          <w:sz w:val="24"/>
          <w:szCs w:val="24"/>
          <w:highlight w:val="none"/>
          <w:lang w:val="en-US" w:eastAsia="zh-CN"/>
        </w:rPr>
        <w:t>进行</w:t>
      </w:r>
      <w:r>
        <w:rPr>
          <w:rFonts w:hint="eastAsia" w:ascii="宋体" w:hAnsi="宋体" w:eastAsia="宋体" w:cs="宋体"/>
          <w:b/>
          <w:bCs/>
          <w:sz w:val="24"/>
          <w:szCs w:val="24"/>
          <w:highlight w:val="none"/>
        </w:rPr>
        <w:t>报价。单价在合同有效期内不作调整。</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本项目为二次报价，现场需提交二次报价</w:t>
      </w:r>
      <w:r>
        <w:rPr>
          <w:rFonts w:hint="eastAsia" w:ascii="宋体" w:hAnsi="宋体" w:eastAsia="宋体" w:cs="宋体"/>
          <w:b/>
          <w:bCs/>
          <w:sz w:val="24"/>
          <w:szCs w:val="24"/>
          <w:highlight w:val="none"/>
          <w:lang w:eastAsia="zh-CN"/>
        </w:rPr>
        <w:t>）</w:t>
      </w:r>
    </w:p>
    <w:p w14:paraId="3D4191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lang w:eastAsia="zh-CN"/>
        </w:rPr>
        <w:t>参加谈判供应商应自行承担所有与参加谈判有关的费用。不论最终的成交结果如何，采购人在任何情况下均无义务和责任承担这些费用。</w:t>
      </w:r>
    </w:p>
    <w:p w14:paraId="70A04DE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lang w:eastAsia="zh-CN"/>
        </w:rPr>
        <w:t xml:space="preserve"> 本次谈判采购人不收取标书工本费。</w:t>
      </w:r>
    </w:p>
    <w:p w14:paraId="22F9D68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六、响应文件的递交时间</w:t>
      </w:r>
    </w:p>
    <w:p w14:paraId="6A2707C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供应商必须在规定的响应文件接收截止时间前送达指定地点。采购人将拒绝接收在响应文件接收截止时间后递交的响应文件。</w:t>
      </w:r>
    </w:p>
    <w:p w14:paraId="41407E1E">
      <w:pPr>
        <w:autoSpaceDE w:val="0"/>
        <w:autoSpaceDN w:val="0"/>
        <w:adjustRightInd w:val="0"/>
        <w:snapToGrid w:val="0"/>
        <w:spacing w:line="360" w:lineRule="auto"/>
        <w:jc w:val="center"/>
        <w:rPr>
          <w:rFonts w:hint="eastAsia" w:ascii="宋体" w:hAnsi="宋体" w:eastAsia="宋体" w:cs="宋体"/>
          <w:b/>
          <w:bCs/>
          <w:sz w:val="36"/>
          <w:szCs w:val="36"/>
          <w:highlight w:val="none"/>
          <w:lang w:val="zh-CN"/>
        </w:rPr>
      </w:pPr>
    </w:p>
    <w:p w14:paraId="16C373EB">
      <w:pPr>
        <w:autoSpaceDE w:val="0"/>
        <w:autoSpaceDN w:val="0"/>
        <w:adjustRightInd w:val="0"/>
        <w:snapToGrid w:val="0"/>
        <w:spacing w:line="360" w:lineRule="auto"/>
        <w:jc w:val="center"/>
        <w:rPr>
          <w:rFonts w:hint="eastAsia" w:ascii="宋体" w:hAnsi="宋体" w:eastAsia="宋体" w:cs="宋体"/>
          <w:b/>
          <w:bCs/>
          <w:sz w:val="36"/>
          <w:szCs w:val="36"/>
          <w:highlight w:val="none"/>
          <w:lang w:val="zh-CN"/>
        </w:rPr>
      </w:pPr>
      <w:r>
        <w:rPr>
          <w:rFonts w:hint="eastAsia" w:ascii="宋体" w:hAnsi="宋体" w:eastAsia="宋体" w:cs="宋体"/>
          <w:b/>
          <w:bCs/>
          <w:sz w:val="36"/>
          <w:szCs w:val="36"/>
          <w:highlight w:val="none"/>
          <w:lang w:val="zh-CN"/>
        </w:rPr>
        <w:br w:type="page"/>
      </w:r>
      <w:r>
        <w:rPr>
          <w:rFonts w:hint="eastAsia" w:ascii="宋体" w:hAnsi="宋体" w:eastAsia="宋体" w:cs="宋体"/>
          <w:b/>
          <w:bCs/>
          <w:sz w:val="36"/>
          <w:szCs w:val="36"/>
          <w:highlight w:val="none"/>
          <w:lang w:val="zh-CN"/>
        </w:rPr>
        <w:t>第三部分  竞谈程序和内容</w:t>
      </w:r>
    </w:p>
    <w:p w14:paraId="75E9FCB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一、本</w:t>
      </w:r>
      <w:r>
        <w:rPr>
          <w:rFonts w:hint="eastAsia" w:ascii="宋体" w:hAnsi="宋体" w:eastAsia="宋体" w:cs="宋体"/>
          <w:sz w:val="24"/>
          <w:szCs w:val="24"/>
          <w:highlight w:val="none"/>
          <w:lang w:val="en-US" w:eastAsia="zh-CN"/>
        </w:rPr>
        <w:t>项目</w:t>
      </w:r>
      <w:r>
        <w:rPr>
          <w:rFonts w:hint="eastAsia" w:ascii="宋体" w:hAnsi="宋体" w:eastAsia="宋体" w:cs="宋体"/>
          <w:sz w:val="24"/>
          <w:szCs w:val="24"/>
          <w:highlight w:val="none"/>
          <w:lang w:val="zh-CN"/>
        </w:rPr>
        <w:t>组织竞谈</w:t>
      </w:r>
    </w:p>
    <w:p w14:paraId="3CE49AD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1.成立</w:t>
      </w:r>
      <w:r>
        <w:rPr>
          <w:rFonts w:hint="eastAsia" w:ascii="宋体" w:hAnsi="宋体" w:eastAsia="宋体" w:cs="宋体"/>
          <w:sz w:val="24"/>
          <w:szCs w:val="24"/>
          <w:highlight w:val="none"/>
          <w:lang w:val="zh-CN" w:eastAsia="zh-CN"/>
        </w:rPr>
        <w:t>竞争性</w:t>
      </w:r>
      <w:r>
        <w:rPr>
          <w:rFonts w:hint="eastAsia" w:ascii="宋体" w:hAnsi="宋体" w:eastAsia="宋体" w:cs="宋体"/>
          <w:sz w:val="24"/>
          <w:szCs w:val="24"/>
          <w:highlight w:val="none"/>
          <w:lang w:val="zh-CN"/>
        </w:rPr>
        <w:t>谈判小组。竞争性谈判小组由采购人代表和评审专家共3人以上单数组成。</w:t>
      </w:r>
    </w:p>
    <w:p w14:paraId="4B7F08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zh-CN" w:eastAsia="zh-CN"/>
        </w:rPr>
      </w:pPr>
      <w:r>
        <w:rPr>
          <w:rFonts w:hint="eastAsia" w:ascii="宋体" w:hAnsi="宋体" w:eastAsia="宋体" w:cs="宋体"/>
          <w:sz w:val="24"/>
          <w:szCs w:val="24"/>
          <w:highlight w:val="none"/>
          <w:lang w:val="zh-CN" w:eastAsia="zh-CN"/>
        </w:rPr>
        <w:t>2.</w:t>
      </w:r>
      <w:r>
        <w:rPr>
          <w:rFonts w:hint="eastAsia" w:ascii="宋体" w:hAnsi="宋体" w:eastAsia="宋体" w:cs="宋体"/>
          <w:sz w:val="24"/>
          <w:szCs w:val="24"/>
          <w:highlight w:val="none"/>
          <w:lang w:val="zh-CN"/>
        </w:rPr>
        <w:t>竞争性谈判小组</w:t>
      </w:r>
      <w:r>
        <w:rPr>
          <w:rFonts w:hint="eastAsia" w:ascii="宋体" w:hAnsi="宋体" w:eastAsia="宋体" w:cs="宋体"/>
          <w:sz w:val="24"/>
          <w:szCs w:val="24"/>
          <w:highlight w:val="none"/>
          <w:lang w:val="zh-CN" w:eastAsia="zh-CN"/>
        </w:rPr>
        <w:t>的</w:t>
      </w:r>
      <w:r>
        <w:rPr>
          <w:rFonts w:hint="eastAsia" w:ascii="宋体" w:hAnsi="宋体" w:eastAsia="宋体" w:cs="宋体"/>
          <w:sz w:val="24"/>
          <w:szCs w:val="24"/>
          <w:highlight w:val="none"/>
          <w:lang w:val="zh-CN"/>
        </w:rPr>
        <w:t>职责：</w:t>
      </w:r>
    </w:p>
    <w:p w14:paraId="260310F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确认或者制定谈判文件；从符合相应资格条件的供应商名单中确定不少于3家的供应商参加谈判；审查供应商的响应文件并作出评价；要求供应商解释或者澄清其响应文件；告知采购人、在评审过程中发现的供应商的违法违规行为。</w:t>
      </w:r>
    </w:p>
    <w:p w14:paraId="6868430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eastAsia="zh-CN"/>
        </w:rPr>
        <w:t>3.</w:t>
      </w:r>
      <w:r>
        <w:rPr>
          <w:rFonts w:hint="eastAsia" w:ascii="宋体" w:hAnsi="宋体" w:eastAsia="宋体" w:cs="宋体"/>
          <w:sz w:val="24"/>
          <w:szCs w:val="24"/>
          <w:highlight w:val="none"/>
          <w:lang w:val="zh-CN"/>
        </w:rPr>
        <w:t>竞争性谈判小组</w:t>
      </w:r>
      <w:r>
        <w:rPr>
          <w:rFonts w:hint="eastAsia" w:ascii="宋体" w:hAnsi="宋体" w:eastAsia="宋体" w:cs="宋体"/>
          <w:sz w:val="24"/>
          <w:szCs w:val="24"/>
          <w:highlight w:val="none"/>
          <w:lang w:val="zh-CN" w:eastAsia="zh-CN"/>
        </w:rPr>
        <w:t>成员的义务</w:t>
      </w:r>
      <w:r>
        <w:rPr>
          <w:rFonts w:hint="eastAsia" w:ascii="宋体" w:hAnsi="宋体" w:eastAsia="宋体" w:cs="宋体"/>
          <w:sz w:val="24"/>
          <w:szCs w:val="24"/>
          <w:highlight w:val="none"/>
          <w:lang w:val="zh-CN"/>
        </w:rPr>
        <w:t>：</w:t>
      </w:r>
    </w:p>
    <w:p w14:paraId="638646D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 xml:space="preserve">遵纪守法，客观、公正、廉洁地履行职责；根据采购文件的规定独立进行评审，对个人的评审意见承担法律责任；参与评审报告的起草；配合采购人答复供应商提出的质疑； </w:t>
      </w:r>
    </w:p>
    <w:p w14:paraId="2D5FE6D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zh-CN" w:eastAsia="zh-CN"/>
        </w:rPr>
        <w:t>二、</w:t>
      </w:r>
      <w:r>
        <w:rPr>
          <w:rFonts w:hint="eastAsia" w:ascii="宋体" w:hAnsi="宋体" w:eastAsia="宋体" w:cs="宋体"/>
          <w:sz w:val="24"/>
          <w:szCs w:val="24"/>
          <w:highlight w:val="none"/>
        </w:rPr>
        <w:t>供应商的法定代表人或授权人须持身份证准时参加竞谈会。</w:t>
      </w:r>
    </w:p>
    <w:p w14:paraId="4189CC3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三、谈判程序、内容</w:t>
      </w:r>
    </w:p>
    <w:p w14:paraId="03CD5AE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1.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5CA07C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2.谈判小组所有成员应当集中与单一供应商分别进行谈判，并给予所有参加谈判的供应商平等的谈判机会。</w:t>
      </w:r>
    </w:p>
    <w:p w14:paraId="69FF800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3.在谈判过程中，谈判小组可以根据谈判文件和谈判情况实质性变动采购需求中的技术、服务要求以及合同草案条款，但不得变动谈判文件中的其他内容。实质性变动的内容，须经采购人代表确认。</w:t>
      </w:r>
    </w:p>
    <w:p w14:paraId="3A4880D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对谈判文件作出的实质性变动是谈判文件的有效组成部分，谈判小组应当及时以书面形式同时通知所有参加谈判的供应商。</w:t>
      </w:r>
    </w:p>
    <w:p w14:paraId="47C3852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sz w:val="24"/>
          <w:szCs w:val="24"/>
          <w:highlight w:val="none"/>
          <w:lang w:val="zh-CN"/>
        </w:rPr>
        <w:t>供应商应当按照谈判文件的变动情况和谈判小组的要求重新提交响应文件，并由其法定代表人或授权代表签字或者加盖公章。由授权代表签字的，应当附法定代表人授权书。</w:t>
      </w:r>
      <w:r>
        <w:rPr>
          <w:rFonts w:hint="eastAsia" w:ascii="宋体" w:hAnsi="宋体" w:eastAsia="宋体" w:cs="宋体"/>
          <w:b/>
          <w:bCs/>
          <w:color w:val="000000"/>
          <w:sz w:val="24"/>
          <w:highlight w:val="none"/>
          <w:lang w:eastAsia="zh-CN"/>
        </w:rPr>
        <w:t>（</w:t>
      </w:r>
      <w:r>
        <w:rPr>
          <w:rFonts w:hint="eastAsia" w:ascii="宋体" w:hAnsi="宋体" w:eastAsia="宋体" w:cs="宋体"/>
          <w:b/>
          <w:bCs/>
          <w:color w:val="000000"/>
          <w:sz w:val="24"/>
          <w:highlight w:val="none"/>
          <w:lang w:val="en-US" w:eastAsia="zh-CN"/>
        </w:rPr>
        <w:t>二次报价函</w:t>
      </w:r>
      <w:r>
        <w:rPr>
          <w:rFonts w:hint="eastAsia" w:ascii="宋体" w:hAnsi="宋体" w:eastAsia="宋体" w:cs="宋体"/>
          <w:b/>
          <w:bCs/>
          <w:color w:val="000000"/>
          <w:sz w:val="24"/>
          <w:highlight w:val="none"/>
          <w:lang w:eastAsia="zh-CN"/>
        </w:rPr>
        <w:t>（最后报价）由供应商自行单独携带</w:t>
      </w:r>
      <w:r>
        <w:rPr>
          <w:rFonts w:hint="eastAsia" w:ascii="宋体" w:hAnsi="宋体" w:eastAsia="宋体" w:cs="宋体"/>
          <w:b/>
          <w:bCs/>
          <w:color w:val="000000"/>
          <w:sz w:val="24"/>
          <w:highlight w:val="none"/>
          <w:lang w:val="en-US" w:eastAsia="zh-CN"/>
        </w:rPr>
        <w:t>并提供</w:t>
      </w:r>
      <w:r>
        <w:rPr>
          <w:rFonts w:hint="eastAsia" w:ascii="宋体" w:hAnsi="宋体" w:eastAsia="宋体" w:cs="宋体"/>
          <w:b/>
          <w:bCs/>
          <w:color w:val="000000"/>
          <w:sz w:val="24"/>
          <w:highlight w:val="none"/>
          <w:lang w:eastAsia="zh-CN"/>
        </w:rPr>
        <w:t>，格式详见</w:t>
      </w:r>
      <w:r>
        <w:rPr>
          <w:rFonts w:hint="eastAsia" w:ascii="宋体" w:hAnsi="宋体" w:eastAsia="宋体" w:cs="宋体"/>
          <w:b/>
          <w:bCs/>
          <w:color w:val="000000"/>
          <w:sz w:val="24"/>
          <w:highlight w:val="none"/>
          <w:lang w:val="en-US" w:eastAsia="zh-CN"/>
        </w:rPr>
        <w:t>第五章</w:t>
      </w:r>
      <w:r>
        <w:rPr>
          <w:rFonts w:hint="eastAsia" w:ascii="宋体" w:hAnsi="宋体" w:eastAsia="宋体" w:cs="宋体"/>
          <w:b/>
          <w:bCs/>
          <w:color w:val="000000"/>
          <w:sz w:val="24"/>
          <w:highlight w:val="none"/>
          <w:lang w:eastAsia="zh-CN"/>
        </w:rPr>
        <w:t>响应文件组成</w:t>
      </w:r>
      <w:r>
        <w:rPr>
          <w:rFonts w:hint="eastAsia" w:ascii="宋体" w:hAnsi="宋体" w:eastAsia="宋体" w:cs="宋体"/>
          <w:b/>
          <w:bCs/>
          <w:color w:val="000000"/>
          <w:sz w:val="24"/>
          <w:highlight w:val="none"/>
        </w:rPr>
        <w:t>）</w:t>
      </w:r>
    </w:p>
    <w:p w14:paraId="332468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zh-CN"/>
        </w:rPr>
      </w:pPr>
    </w:p>
    <w:p w14:paraId="1AECFA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4.响应</w:t>
      </w:r>
      <w:r>
        <w:rPr>
          <w:rFonts w:hint="eastAsia" w:ascii="宋体" w:hAnsi="宋体" w:eastAsia="宋体" w:cs="宋体"/>
          <w:sz w:val="24"/>
          <w:szCs w:val="24"/>
          <w:highlight w:val="none"/>
          <w:lang w:val="zh-CN"/>
        </w:rPr>
        <w:t>报价是供应商响应文件的有效组成部分。</w:t>
      </w:r>
    </w:p>
    <w:p w14:paraId="1BCA482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四、评定方法</w:t>
      </w:r>
    </w:p>
    <w:p w14:paraId="5C04C17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outlineLvl w:val="9"/>
        <w:rPr>
          <w:rFonts w:hint="eastAsia" w:ascii="宋体" w:hAnsi="宋体" w:eastAsia="宋体" w:cs="宋体"/>
          <w:b/>
          <w:bCs/>
          <w:sz w:val="24"/>
          <w:szCs w:val="24"/>
          <w:highlight w:val="none"/>
          <w:lang w:val="zh-CN"/>
        </w:rPr>
      </w:pPr>
      <w:r>
        <w:rPr>
          <w:rFonts w:hint="eastAsia" w:ascii="宋体" w:hAnsi="宋体" w:eastAsia="宋体" w:cs="宋体"/>
          <w:b/>
          <w:bCs/>
          <w:sz w:val="24"/>
          <w:szCs w:val="24"/>
          <w:highlight w:val="none"/>
          <w:lang w:val="zh-CN"/>
        </w:rPr>
        <w:t>谈判小组审查响应供应商资格，符合资格的供应商接受谈判小组的谈判。谈判响应文件中的报价作为第一轮报价，第一轮有效报价的最低价作为第二轮报价的最高限价，第二轮有效报价的最低价成交，如未能达到招标人的期望值，则招标人有权中止谈判或进行下一轮谈判。</w:t>
      </w:r>
    </w:p>
    <w:p w14:paraId="64AFD4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五、出现下列情形之一的，竞争性谈判采购活动终止，说明原因，重新开展采购活动：</w:t>
      </w:r>
    </w:p>
    <w:p w14:paraId="077E809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（一）因情况变化，不再符合规定的竞争性谈判采购方式适用情形的；</w:t>
      </w:r>
    </w:p>
    <w:p w14:paraId="31E3558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（二）出现影响采购公正的违法、违规行为的；</w:t>
      </w:r>
    </w:p>
    <w:p w14:paraId="0A9E5B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六、成交通知</w:t>
      </w:r>
    </w:p>
    <w:p w14:paraId="5850353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《成交通知书》一经发出，采购人改变成交结果，或者成交供应商放弃成交的，各自承担相应的法律责任。《成交通知书》是采购合同的组成部分。</w:t>
      </w:r>
    </w:p>
    <w:p w14:paraId="4780A7D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七、</w:t>
      </w:r>
      <w:r>
        <w:rPr>
          <w:rFonts w:hint="eastAsia" w:ascii="宋体" w:hAnsi="宋体" w:eastAsia="宋体" w:cs="宋体"/>
          <w:sz w:val="24"/>
          <w:szCs w:val="24"/>
          <w:highlight w:val="none"/>
        </w:rPr>
        <w:t>排名第一的</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候选人放弃</w:t>
      </w:r>
      <w:r>
        <w:rPr>
          <w:rFonts w:hint="eastAsia" w:ascii="宋体" w:hAnsi="宋体" w:eastAsia="宋体" w:cs="宋体"/>
          <w:sz w:val="24"/>
          <w:szCs w:val="24"/>
          <w:highlight w:val="none"/>
          <w:lang w:val="en-US" w:eastAsia="zh-CN"/>
        </w:rPr>
        <w:t>成交或</w:t>
      </w:r>
      <w:r>
        <w:rPr>
          <w:rFonts w:hint="eastAsia" w:ascii="宋体" w:hAnsi="宋体" w:eastAsia="宋体" w:cs="宋体"/>
          <w:sz w:val="24"/>
          <w:szCs w:val="24"/>
          <w:highlight w:val="none"/>
        </w:rPr>
        <w:t>因不可抗力不能履行合同</w:t>
      </w:r>
      <w:r>
        <w:rPr>
          <w:rFonts w:hint="eastAsia" w:ascii="宋体" w:hAnsi="宋体" w:eastAsia="宋体" w:cs="宋体"/>
          <w:sz w:val="24"/>
          <w:szCs w:val="24"/>
          <w:highlight w:val="none"/>
          <w:lang w:eastAsia="zh-CN"/>
        </w:rPr>
        <w:t>，或者</w:t>
      </w:r>
      <w:r>
        <w:rPr>
          <w:rFonts w:hint="eastAsia" w:ascii="宋体" w:hAnsi="宋体" w:eastAsia="宋体" w:cs="宋体"/>
          <w:sz w:val="24"/>
          <w:szCs w:val="24"/>
          <w:highlight w:val="none"/>
        </w:rPr>
        <w:t>被查实存在影响</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结果的违法行为等情形，不符合</w:t>
      </w:r>
      <w:r>
        <w:rPr>
          <w:rFonts w:hint="eastAsia" w:ascii="宋体" w:hAnsi="宋体" w:eastAsia="宋体" w:cs="宋体"/>
          <w:sz w:val="24"/>
          <w:szCs w:val="24"/>
          <w:highlight w:val="none"/>
          <w:lang w:val="en-US" w:eastAsia="zh-CN"/>
        </w:rPr>
        <w:t>成交人</w:t>
      </w:r>
      <w:r>
        <w:rPr>
          <w:rFonts w:hint="eastAsia" w:ascii="宋体" w:hAnsi="宋体" w:eastAsia="宋体" w:cs="宋体"/>
          <w:sz w:val="24"/>
          <w:szCs w:val="24"/>
          <w:highlight w:val="none"/>
        </w:rPr>
        <w:t>条件的，</w:t>
      </w:r>
      <w:r>
        <w:rPr>
          <w:rFonts w:hint="eastAsia" w:ascii="宋体" w:hAnsi="宋体" w:eastAsia="宋体" w:cs="宋体"/>
          <w:sz w:val="24"/>
          <w:szCs w:val="24"/>
          <w:highlight w:val="none"/>
          <w:lang w:val="en-US" w:eastAsia="zh-CN"/>
        </w:rPr>
        <w:t>采购人</w:t>
      </w:r>
      <w:r>
        <w:rPr>
          <w:rFonts w:hint="eastAsia" w:ascii="宋体" w:hAnsi="宋体" w:eastAsia="宋体" w:cs="宋体"/>
          <w:sz w:val="24"/>
          <w:szCs w:val="24"/>
          <w:highlight w:val="none"/>
        </w:rPr>
        <w:t>可以按照</w:t>
      </w:r>
      <w:r>
        <w:rPr>
          <w:rFonts w:hint="eastAsia" w:ascii="宋体" w:hAnsi="宋体" w:eastAsia="宋体" w:cs="宋体"/>
          <w:sz w:val="24"/>
          <w:szCs w:val="24"/>
          <w:highlight w:val="none"/>
          <w:lang w:val="en-US" w:eastAsia="zh-CN"/>
        </w:rPr>
        <w:t>竞谈小组</w:t>
      </w:r>
      <w:r>
        <w:rPr>
          <w:rFonts w:hint="eastAsia" w:ascii="宋体" w:hAnsi="宋体" w:eastAsia="宋体" w:cs="宋体"/>
          <w:sz w:val="24"/>
          <w:szCs w:val="24"/>
          <w:highlight w:val="none"/>
        </w:rPr>
        <w:t>提出的</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候选人名单排序依次确定其他</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候选人为</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人，也可以重新</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w:t>
      </w:r>
    </w:p>
    <w:p w14:paraId="3CEC00AB">
      <w:pPr>
        <w:pStyle w:val="7"/>
        <w:numPr>
          <w:ilvl w:val="0"/>
          <w:numId w:val="0"/>
        </w:num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b w:val="0"/>
          <w:sz w:val="36"/>
          <w:szCs w:val="36"/>
          <w:highlight w:val="none"/>
        </w:rPr>
        <w:br w:type="page"/>
      </w:r>
      <w:r>
        <w:rPr>
          <w:rFonts w:hint="eastAsia" w:ascii="宋体" w:hAnsi="宋体" w:eastAsia="宋体" w:cs="宋体"/>
          <w:b/>
          <w:bCs/>
          <w:kern w:val="2"/>
          <w:sz w:val="36"/>
          <w:szCs w:val="36"/>
          <w:highlight w:val="none"/>
          <w:lang w:val="en-US" w:eastAsia="zh-CN" w:bidi="ar-SA"/>
        </w:rPr>
        <w:t>第四部分</w:t>
      </w:r>
      <w:r>
        <w:rPr>
          <w:rFonts w:hint="eastAsia" w:ascii="宋体" w:hAnsi="宋体" w:eastAsia="宋体" w:cs="宋体"/>
          <w:b/>
          <w:bCs/>
          <w:kern w:val="2"/>
          <w:sz w:val="36"/>
          <w:szCs w:val="36"/>
          <w:highlight w:val="none"/>
          <w:lang w:val="zh-CN" w:eastAsia="zh-CN" w:bidi="ar-SA"/>
        </w:rPr>
        <w:t xml:space="preserve"> 合同条款及格式</w:t>
      </w:r>
    </w:p>
    <w:p w14:paraId="48AEA4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甲方（采购方）： ________________________________</w:t>
      </w:r>
    </w:p>
    <w:p w14:paraId="569CDAD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乙方（供应方）： ________________________________</w:t>
      </w:r>
    </w:p>
    <w:p w14:paraId="65D05F7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根据《中华人民共和国民法典》及其他有关法律、法规，双方经友好协商，就甲方向乙方采购电梯专用空调的相关事宜达成一致，并签订本合同，共同遵守。</w:t>
      </w:r>
    </w:p>
    <w:p w14:paraId="526C9F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一、采购内容及合同价款</w:t>
      </w:r>
    </w:p>
    <w:p w14:paraId="0BC109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电梯专用空调10台（5台16层电梯、5台5层电梯）、国标电梯专用双钢缆3*2.5、空调焊接安装支架10个、出风与回风方接圆与外包保温材料的软管、初级与末端16A漏电保护器双向保护10套、10台电梯空调2年清洗保养维护（每年两次）、10台电梯空调的独立电表，详见清单附件1。</w:t>
      </w:r>
    </w:p>
    <w:p w14:paraId="20945A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合同金额人民币（含税，税率  ）：小写：       元；大写：       元。</w:t>
      </w:r>
    </w:p>
    <w:p w14:paraId="7D11246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本合同附件中的综合单价为固定单价，在合同履行期间不因任何因素而调整。该单价已包含为完成该分项工作所需的人工费、材料费、机械费、管理费、利润及税金等全部费用。安装过程中如需增加其他配件或材料，由乙方</w:t>
      </w:r>
      <w:r>
        <w:rPr>
          <w:rFonts w:hint="eastAsia" w:ascii="宋体" w:hAnsi="宋体" w:cs="宋体"/>
          <w:sz w:val="24"/>
          <w:szCs w:val="24"/>
          <w:highlight w:val="none"/>
          <w:lang w:val="en-US" w:eastAsia="zh-CN"/>
        </w:rPr>
        <w:t>综合考虑在报价中</w:t>
      </w:r>
      <w:r>
        <w:rPr>
          <w:rFonts w:hint="eastAsia" w:ascii="宋体" w:hAnsi="宋体" w:eastAsia="宋体" w:cs="宋体"/>
          <w:sz w:val="24"/>
          <w:szCs w:val="24"/>
          <w:highlight w:val="none"/>
          <w:lang w:val="en-US" w:eastAsia="zh-CN"/>
        </w:rPr>
        <w:t>。</w:t>
      </w:r>
    </w:p>
    <w:p w14:paraId="1619A7A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最终结算以实际安装数量为准。</w:t>
      </w:r>
    </w:p>
    <w:p w14:paraId="2450448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二、质量要求与技术标准</w:t>
      </w:r>
    </w:p>
    <w:p w14:paraId="7F11E3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乙方保证所提供的设备为原装、全新的产品，符合国家及行业相关质量标准，符合《电梯技术条件》（GB/T 10058-2009）中关于机房温度控制的要求。</w:t>
      </w:r>
    </w:p>
    <w:p w14:paraId="1461088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电梯专用空调应具备以下特性：</w:t>
      </w:r>
    </w:p>
    <w:p w14:paraId="6D7DDA4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（1）防震动、防滴水设计，适合电梯机房/轿厢特殊工况</w:t>
      </w:r>
    </w:p>
    <w:p w14:paraId="74FB31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（2）具有独立的冷凝水处理系统（或专用排水方案）</w:t>
      </w:r>
    </w:p>
    <w:p w14:paraId="7EE912A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（3）符合电梯电磁兼容性要求，不影响电梯控制系统正常运行</w:t>
      </w:r>
    </w:p>
    <w:p w14:paraId="02277A1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（4）乙方应提供所投产品的质量合格证、保修单及相关技术资料。</w:t>
      </w:r>
    </w:p>
    <w:p w14:paraId="40E93E5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三、安装要求</w:t>
      </w:r>
    </w:p>
    <w:p w14:paraId="1EADE25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安装地点：____________________________________________</w:t>
      </w:r>
    </w:p>
    <w:p w14:paraId="715FBC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安装期限：自合同签订之日起20个日历天内完成全部设备的安装调试并交付使用。</w:t>
      </w:r>
    </w:p>
    <w:p w14:paraId="5179F2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安装要求：</w:t>
      </w:r>
    </w:p>
    <w:p w14:paraId="0D6A485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安装过程中，乙方须严格遵守安全操作规程，做好安全防护措施。严格按照电梯规范及T/CEA 0065—2025标准施工，布线规整、防水密封到位，不破坏电梯原有漆面、吊顶、线路及安全部件。如需进行动火、吊装等危险作业，须提前向甲方报备，经允许后方可施工。施工期间发生的安全事故责任由乙方承担。</w:t>
      </w:r>
    </w:p>
    <w:p w14:paraId="2A24B35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电梯维保配合：安装过程须接受甲方电梯维保单位的监督，确保不因加装空调影响电梯正常运行。</w:t>
      </w:r>
    </w:p>
    <w:p w14:paraId="77D5CA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四、双方权利义务</w:t>
      </w:r>
    </w:p>
    <w:p w14:paraId="1E42CB9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（一）甲方权利义务</w:t>
      </w:r>
    </w:p>
    <w:p w14:paraId="3E72D09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1、提供安装所需的场地、电源接口等施工条件</w:t>
      </w:r>
    </w:p>
    <w:p w14:paraId="36EA749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2、按合同约定及时支付合同款项</w:t>
      </w:r>
    </w:p>
    <w:p w14:paraId="33F7E96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3、组织设备到货验收及安装调试验收</w:t>
      </w:r>
    </w:p>
    <w:p w14:paraId="1F5737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（二）乙方权利义务</w:t>
      </w:r>
    </w:p>
    <w:p w14:paraId="2343F7B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1、负责设备的运输、搬运、安装、调试等全部工作</w:t>
      </w:r>
    </w:p>
    <w:p w14:paraId="515E53D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2、指派具备相应资质的技术人员进行安装施工</w:t>
      </w:r>
    </w:p>
    <w:p w14:paraId="202FB6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3、安装完成后对甲方操作人员进行必要的使用培训</w:t>
      </w:r>
    </w:p>
    <w:p w14:paraId="0F358C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4、履行合同约定的保修及售后服务义务</w:t>
      </w:r>
    </w:p>
    <w:p w14:paraId="41164C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五、验收</w:t>
      </w:r>
    </w:p>
    <w:p w14:paraId="33C1AC9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到货验收：设备送达安装地点后，双方共同开箱验收，确认设备型号、数量、外观等符合合同约定。</w:t>
      </w:r>
    </w:p>
    <w:p w14:paraId="30C08DD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安装调试验收：设备安装调试完成后，由双方及电梯维保单位共同验收，确认空调运行正常、无异常震动、无冷凝水滴漏、不影响电梯运行。</w:t>
      </w:r>
    </w:p>
    <w:p w14:paraId="3CCB90F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六、付款方式</w:t>
      </w:r>
    </w:p>
    <w:p w14:paraId="708A7A4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设备安装调试完毕并验收合格后_30_个工作日内，甲方向乙方支付合同总价的90%，验收合格满一年付至95%，质量缺陷期2年结束后付清余款（无息）。</w:t>
      </w:r>
    </w:p>
    <w:p w14:paraId="30AF21E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乙方每次请款前须向甲方提供等额有效的增值税发票。</w:t>
      </w:r>
    </w:p>
    <w:p w14:paraId="06D7259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七、质保、售后及服务承诺</w:t>
      </w:r>
    </w:p>
    <w:p w14:paraId="010E062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1.质保期限：整机免费质保不少于24个月，核心压缩机部件免费质保不少于36个月，质保期内非人为损坏全免费维修、更换配件及上门服务。</w:t>
      </w:r>
    </w:p>
    <w:p w14:paraId="3CA70E0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2.质保范围：包含整机、电机、电控、管路、控制面板等所有原厂配件，免费上门、免费人工、免费配件、免费补充冷媒。</w:t>
      </w:r>
    </w:p>
    <w:p w14:paraId="0018F1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3.售后响应：接到故障报修后2小时内响应，24小时内安排专业人员上门维修。</w:t>
      </w:r>
    </w:p>
    <w:p w14:paraId="56F3AB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4.维修主体：质保期内由设备原厂授权售后提供服务，禁止第三方非专业人员维修。</w:t>
      </w:r>
    </w:p>
    <w:p w14:paraId="3502CA4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5.质保期外：提供终身成本价维修及配件供应服务。</w:t>
      </w:r>
    </w:p>
    <w:p w14:paraId="6B9036A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八、违约责任</w:t>
      </w:r>
    </w:p>
    <w:p w14:paraId="7622F5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乙方逾期交货或逾期完成安装调试的，每逾期一日按合同总价的1%向甲方支付违约金。</w:t>
      </w:r>
    </w:p>
    <w:p w14:paraId="194D4A8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乙方逾期超过_15_日的，甲方有权单方解除合同，乙方应退还已收取的全部款项，并按合同总价的_20_%支付违约金。</w:t>
      </w:r>
    </w:p>
    <w:p w14:paraId="61B4BF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因空调安装导致电梯损坏或影响电梯正常运行造成损失的，乙方应承担全部赔偿责任。</w:t>
      </w:r>
    </w:p>
    <w:p w14:paraId="10BB0C7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九、争议解决</w:t>
      </w:r>
    </w:p>
    <w:p w14:paraId="35435C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本合同履行过程中发生争议，双方应协商解决；协商不成的，可向_项目所在地_人民法院提起诉讼。</w:t>
      </w:r>
    </w:p>
    <w:p w14:paraId="6C20479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十、其他约定</w:t>
      </w:r>
    </w:p>
    <w:p w14:paraId="1DD50EA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本合同一式_肆_份，甲方执_贰_份，乙方执_贰_份，具有同等法律效力。</w:t>
      </w:r>
    </w:p>
    <w:p w14:paraId="642E939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本合同附件为本合同不可分割的组成部分，与本合同具有同等效力。</w:t>
      </w:r>
    </w:p>
    <w:p w14:paraId="0654A9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未尽事宜，双方可另行签订补充协议。</w:t>
      </w:r>
    </w:p>
    <w:p w14:paraId="20171C3A">
      <w:pP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甲方（盖章）： ___________________</w:t>
      </w:r>
    </w:p>
    <w:p w14:paraId="495CA7A5">
      <w:pP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法定代表人/授权代表：___________________</w:t>
      </w:r>
    </w:p>
    <w:p w14:paraId="5A97EF84">
      <w:pP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日期：_____年____月____日</w:t>
      </w:r>
    </w:p>
    <w:p w14:paraId="15F55317">
      <w:pPr>
        <w:rPr>
          <w:rFonts w:hint="eastAsia" w:ascii="宋体" w:hAnsi="宋体" w:eastAsia="宋体" w:cs="宋体"/>
          <w:kern w:val="2"/>
          <w:sz w:val="24"/>
          <w:szCs w:val="24"/>
          <w:highlight w:val="none"/>
          <w:lang w:val="en-US" w:eastAsia="zh-CN" w:bidi="ar-SA"/>
        </w:rPr>
      </w:pPr>
    </w:p>
    <w:p w14:paraId="4C87E28B">
      <w:pP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乙方（盖章）： ___________________</w:t>
      </w:r>
    </w:p>
    <w:p w14:paraId="0652D8EC">
      <w:pP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法定代表人/授权代表：___________________</w:t>
      </w:r>
    </w:p>
    <w:p w14:paraId="5337E354">
      <w:pP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日期：_____年____月____日</w:t>
      </w:r>
    </w:p>
    <w:p w14:paraId="4524BB16">
      <w:pPr>
        <w:rPr>
          <w:rFonts w:hint="eastAsia"/>
        </w:rPr>
      </w:pPr>
    </w:p>
    <w:p w14:paraId="1748DF6B">
      <w:pPr>
        <w:rPr>
          <w:rFonts w:hint="eastAsia"/>
          <w:lang w:val="en-US" w:eastAsia="zh-CN"/>
        </w:rPr>
      </w:pPr>
      <w:r>
        <w:rPr>
          <w:rFonts w:hint="eastAsia"/>
          <w:lang w:val="en-US" w:eastAsia="zh-CN"/>
        </w:rPr>
        <w:br w:type="page"/>
      </w:r>
    </w:p>
    <w:p w14:paraId="66EBBC8C">
      <w:pPr>
        <w:rPr>
          <w:rFonts w:hint="eastAsia"/>
          <w:lang w:val="en-US" w:eastAsia="zh-CN"/>
        </w:rPr>
      </w:pPr>
      <w:r>
        <w:rPr>
          <w:rFonts w:hint="eastAsia"/>
          <w:lang w:val="en-US" w:eastAsia="zh-CN"/>
        </w:rPr>
        <w:t>附件1</w:t>
      </w:r>
    </w:p>
    <w:tbl>
      <w:tblPr>
        <w:tblStyle w:val="25"/>
        <w:tblW w:w="85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8"/>
        <w:gridCol w:w="4545"/>
        <w:gridCol w:w="702"/>
        <w:gridCol w:w="702"/>
        <w:gridCol w:w="702"/>
        <w:gridCol w:w="704"/>
        <w:gridCol w:w="704"/>
      </w:tblGrid>
      <w:tr w14:paraId="18BB3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1E7ED0FC">
            <w:pPr>
              <w:keepNext w:val="0"/>
              <w:keepLines w:val="0"/>
              <w:widowControl/>
              <w:suppressLineNumbers w:val="0"/>
              <w:snapToGrid w:val="0"/>
              <w:ind w:left="0" w:leftChars="0" w:right="0" w:rightChars="0" w:firstLine="0" w:firstLineChars="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NO</w:t>
            </w:r>
          </w:p>
        </w:tc>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0C752F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36E18B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4DC31C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036699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7A909C4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金额</w:t>
            </w:r>
          </w:p>
        </w:tc>
        <w:tc>
          <w:tcPr>
            <w:tcW w:w="704"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16441F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14:paraId="50380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CC3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48EEB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空调电梯专用制冷空调（配备16层电梯）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01173">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E091">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67FC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F436">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EE492F">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758A2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D479A">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iCs/>
                <w:color w:val="000000"/>
                <w:kern w:val="0"/>
                <w:sz w:val="24"/>
                <w:szCs w:val="24"/>
                <w:u w:val="none"/>
                <w:lang w:val="en-US" w:eastAsia="zh-CN" w:bidi="ar"/>
              </w:rPr>
            </w:pPr>
            <w:r>
              <w:rPr>
                <w:rFonts w:hint="eastAsia" w:ascii="仿宋" w:hAnsi="仿宋" w:eastAsia="仿宋" w:cs="仿宋"/>
                <w:i/>
                <w:iCs/>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D91C5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空调电梯专用制冷空调（配备5层电梯）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3A91D">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D3A4B">
            <w:pPr>
              <w:snapToGrid w:val="0"/>
              <w:ind w:left="0" w:leftChars="0" w:right="0" w:rightChars="0" w:firstLine="0" w:firstLineChars="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A17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AEF21">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left w:val="single" w:color="000000" w:sz="4" w:space="0"/>
              <w:right w:val="single" w:color="000000" w:sz="4" w:space="0"/>
            </w:tcBorders>
            <w:shd w:val="clear" w:color="auto" w:fill="auto"/>
            <w:vAlign w:val="center"/>
          </w:tcPr>
          <w:p w14:paraId="35A0EECF">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100D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515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146C8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内机安装费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D5407">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C5729">
            <w:pPr>
              <w:snapToGrid w:val="0"/>
              <w:ind w:left="0" w:leftChars="0" w:right="0" w:rightChars="0" w:firstLine="0" w:firstLineChars="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788F5">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461C4">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FFD03">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5B94A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DBC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B4432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国标电梯专用双钢缆3*2.5（16层电梯用）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1BB6C">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4254">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44E25">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6844C">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E66AB">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0F1F7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941C4">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iCs/>
                <w:color w:val="000000"/>
                <w:kern w:val="0"/>
                <w:sz w:val="24"/>
                <w:szCs w:val="24"/>
                <w:u w:val="none"/>
                <w:lang w:val="en-US" w:eastAsia="zh-CN" w:bidi="ar"/>
              </w:rPr>
            </w:pPr>
            <w:r>
              <w:rPr>
                <w:rFonts w:hint="eastAsia" w:ascii="仿宋" w:hAnsi="仿宋" w:eastAsia="仿宋" w:cs="仿宋"/>
                <w:i/>
                <w:iCs/>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A6E45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国标电梯专用双钢缆3*2.5（5层电梯用）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1C9EB">
            <w:pPr>
              <w:snapToGrid w:val="0"/>
              <w:ind w:left="0" w:leftChars="0" w:right="0" w:rightChars="0" w:firstLine="0" w:firstLineChars="0"/>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39969">
            <w:pPr>
              <w:snapToGrid w:val="0"/>
              <w:ind w:left="0" w:leftChars="0" w:right="0" w:rightChars="0" w:firstLine="0" w:firstLineChars="0"/>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960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B30CE">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F3029">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5F6A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A7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CCC6D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空调焊接安装支架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52EA">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85D9E">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CEF7E">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42C8">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0D311">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0E19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3B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A28D0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出风与回风方接圆与软管（16层电梯用）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1D45A">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0FFCE">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FCB4">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E1FAD">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30F9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0AC70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FF38D">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iCs/>
                <w:color w:val="000000"/>
                <w:kern w:val="0"/>
                <w:sz w:val="24"/>
                <w:szCs w:val="24"/>
                <w:u w:val="none"/>
                <w:lang w:val="en-US" w:eastAsia="zh-CN" w:bidi="ar"/>
              </w:rPr>
            </w:pPr>
            <w:r>
              <w:rPr>
                <w:rFonts w:hint="eastAsia" w:ascii="仿宋" w:hAnsi="仿宋" w:eastAsia="仿宋" w:cs="仿宋"/>
                <w:i/>
                <w:iCs/>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35064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出风与回风方接圆与软管（5层电梯用）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F3844">
            <w:pPr>
              <w:snapToGrid w:val="0"/>
              <w:ind w:left="0" w:leftChars="0" w:right="0" w:rightChars="0" w:firstLine="0" w:firstLineChars="0"/>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7BAD">
            <w:pPr>
              <w:snapToGrid w:val="0"/>
              <w:ind w:left="0" w:leftChars="0" w:right="0" w:rightChars="0" w:firstLine="0" w:firstLineChars="0"/>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5A6B">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5B3CF">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D406E">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1BE3D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525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77A0A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初级与末端16A漏电保护器双向保护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D2F7">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6ACD3">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5D132">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17FBA">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F205E">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05BA6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E67E8">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iCs/>
                <w:color w:val="000000"/>
                <w:sz w:val="24"/>
                <w:szCs w:val="24"/>
                <w:u w:val="none"/>
                <w:lang w:val="en-US"/>
              </w:rPr>
            </w:pPr>
            <w:r>
              <w:rPr>
                <w:rFonts w:hint="eastAsia" w:ascii="仿宋" w:hAnsi="仿宋" w:eastAsia="仿宋" w:cs="仿宋"/>
                <w:i/>
                <w:iCs/>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5F0AA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电梯空调每年两次清洗保养维护费防止水漏到轿厢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4D39">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C4AD7">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C0B1">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D0D03">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E5BBC">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2E35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B73A6A">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22719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BA0B9E">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9799B">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09106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8A30B">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F683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99C4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73B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合计</w:t>
            </w:r>
          </w:p>
        </w:tc>
        <w:tc>
          <w:tcPr>
            <w:tcW w:w="2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F6546B">
            <w:pPr>
              <w:snapToGrid w:val="0"/>
              <w:ind w:left="0" w:leftChars="0" w:right="0" w:rightChars="0" w:firstLine="0" w:firstLineChars="0"/>
              <w:jc w:val="center"/>
              <w:rPr>
                <w:rFonts w:hint="eastAsia" w:ascii="仿宋" w:hAnsi="仿宋" w:eastAsia="仿宋" w:cs="仿宋"/>
                <w:b/>
                <w:i w:val="0"/>
                <w:iCs w:val="0"/>
                <w:color w:val="000000"/>
                <w:sz w:val="24"/>
                <w:szCs w:val="24"/>
                <w:u w:val="none"/>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27D9D">
            <w:pPr>
              <w:snapToGrid w:val="0"/>
              <w:ind w:left="0" w:leftChars="0" w:right="0" w:rightChars="0" w:firstLine="0" w:firstLineChars="0"/>
              <w:jc w:val="center"/>
              <w:rPr>
                <w:rFonts w:hint="eastAsia" w:ascii="仿宋" w:hAnsi="仿宋" w:eastAsia="仿宋" w:cs="仿宋"/>
                <w:b/>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7C257">
            <w:pPr>
              <w:snapToGrid w:val="0"/>
              <w:ind w:left="0" w:leftChars="0" w:right="0" w:rightChars="0" w:firstLine="0" w:firstLineChars="0"/>
              <w:jc w:val="center"/>
              <w:rPr>
                <w:rFonts w:hint="eastAsia" w:ascii="仿宋" w:hAnsi="仿宋" w:eastAsia="仿宋" w:cs="仿宋"/>
                <w:b/>
                <w:i w:val="0"/>
                <w:iCs w:val="0"/>
                <w:color w:val="000000"/>
                <w:sz w:val="24"/>
                <w:szCs w:val="24"/>
                <w:u w:val="none"/>
              </w:rPr>
            </w:pPr>
          </w:p>
        </w:tc>
      </w:tr>
    </w:tbl>
    <w:p w14:paraId="7EB37791">
      <w:pPr>
        <w:rPr>
          <w:rFonts w:hint="eastAsia" w:ascii="宋体" w:hAnsi="宋体" w:eastAsia="宋体" w:cs="宋体"/>
          <w:sz w:val="24"/>
          <w:lang w:val="en-US" w:eastAsia="zh-CN"/>
        </w:rPr>
      </w:pPr>
      <w:r>
        <w:rPr>
          <w:rFonts w:hint="eastAsia" w:ascii="宋体" w:hAnsi="宋体" w:eastAsia="宋体" w:cs="宋体"/>
          <w:sz w:val="24"/>
          <w:lang w:val="en-US" w:eastAsia="zh-CN"/>
        </w:rPr>
        <w:br w:type="page"/>
      </w:r>
    </w:p>
    <w:p w14:paraId="1BAC1E3D">
      <w:pPr>
        <w:widowControl/>
        <w:spacing w:line="440" w:lineRule="exact"/>
        <w:jc w:val="left"/>
        <w:rPr>
          <w:rFonts w:hint="eastAsia" w:ascii="宋体" w:hAnsi="宋体" w:eastAsia="宋体" w:cs="宋体"/>
          <w:sz w:val="24"/>
          <w:lang w:val="en-US" w:eastAsia="zh-CN"/>
        </w:rPr>
      </w:pPr>
      <w:r>
        <w:rPr>
          <w:rFonts w:hint="eastAsia" w:ascii="宋体" w:hAnsi="宋体" w:eastAsia="宋体" w:cs="宋体"/>
          <w:sz w:val="24"/>
          <w:lang w:val="en-US" w:eastAsia="zh-CN"/>
        </w:rPr>
        <w:t>附件</w:t>
      </w:r>
      <w:r>
        <w:rPr>
          <w:rFonts w:hint="eastAsia" w:ascii="宋体" w:hAnsi="宋体" w:cs="宋体"/>
          <w:sz w:val="24"/>
          <w:lang w:val="en-US" w:eastAsia="zh-CN"/>
        </w:rPr>
        <w:t>2</w:t>
      </w:r>
      <w:r>
        <w:rPr>
          <w:rFonts w:hint="eastAsia" w:ascii="宋体" w:hAnsi="宋体" w:eastAsia="宋体" w:cs="宋体"/>
          <w:sz w:val="24"/>
          <w:lang w:val="en-US" w:eastAsia="zh-CN"/>
        </w:rPr>
        <w:t xml:space="preserve">：                    </w:t>
      </w:r>
    </w:p>
    <w:p w14:paraId="3C854F45">
      <w:pPr>
        <w:widowControl/>
        <w:spacing w:line="440" w:lineRule="exact"/>
        <w:ind w:firstLine="480" w:firstLineChars="200"/>
        <w:jc w:val="center"/>
        <w:rPr>
          <w:rFonts w:hint="eastAsia" w:ascii="宋体" w:hAnsi="宋体" w:eastAsia="宋体" w:cs="宋体"/>
          <w:sz w:val="24"/>
          <w:lang w:val="en-US" w:eastAsia="zh-CN"/>
        </w:rPr>
      </w:pPr>
      <w:r>
        <w:rPr>
          <w:rFonts w:hint="eastAsia" w:ascii="宋体" w:hAnsi="宋体" w:eastAsia="宋体" w:cs="宋体"/>
          <w:sz w:val="24"/>
          <w:lang w:val="en-US" w:eastAsia="zh-CN"/>
        </w:rPr>
        <w:t>廉政合同</w:t>
      </w:r>
    </w:p>
    <w:p w14:paraId="36B4B698">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甲方：</w:t>
      </w:r>
    </w:p>
    <w:p w14:paraId="412078E6">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乙方：</w:t>
      </w:r>
    </w:p>
    <w:p w14:paraId="7A96A5D4">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为在</w:t>
      </w:r>
      <w:r>
        <w:rPr>
          <w:rFonts w:hint="eastAsia" w:ascii="宋体" w:hAnsi="宋体" w:cs="宋体"/>
          <w:sz w:val="24"/>
          <w:lang w:val="en-US" w:eastAsia="zh-CN"/>
        </w:rPr>
        <w:t>江海圆融汇电梯空调采购安装项目</w:t>
      </w:r>
      <w:r>
        <w:rPr>
          <w:rFonts w:hint="eastAsia" w:ascii="宋体" w:hAnsi="宋体" w:eastAsia="宋体" w:cs="宋体"/>
          <w:sz w:val="24"/>
          <w:lang w:val="en-US" w:eastAsia="zh-CN"/>
        </w:rPr>
        <w:t>合作中保持廉洁自律的风气，防止各种不正当行为的发生，根据国家和省、市有关廉政建设的各项规定，特订立本合同如下：</w:t>
      </w:r>
    </w:p>
    <w:p w14:paraId="02CA0CCA">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一、 甲、乙双方应当自觉遵守国家、省、市有关廉政建设的各项规定。</w:t>
      </w:r>
    </w:p>
    <w:p w14:paraId="5925A3A1">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二、 甲方及其工作人员不得以任何形式向乙方索要和收受回扣等好处费。</w:t>
      </w:r>
    </w:p>
    <w:p w14:paraId="65F80A5D">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三、甲方工作人员应保持与乙方的正常业务交往，不得接受乙方的礼金、有价证券和贵重物品，不得在乙方报销任何应当由个人支付的费用。</w:t>
      </w:r>
    </w:p>
    <w:p w14:paraId="379C72B0">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四、 甲方人员不得参加可能对执行公务有影响的宴请和娱乐活动。</w:t>
      </w:r>
    </w:p>
    <w:p w14:paraId="5AFD75A8">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五、乙方应当通过正常途径开展相关工作，不得为获取某些正当利益向甲方工作人员赠送礼金、有价证券和贵重物品等。</w:t>
      </w:r>
    </w:p>
    <w:p w14:paraId="5E516D44">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六、乙方不得为谋取利益擅自与甲方工作人员就供应问题处理进行私下商谈或者达成默契。</w:t>
      </w:r>
    </w:p>
    <w:p w14:paraId="23D6B690">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七、乙方如发现甲方工作人员有违反上述协议者，应向甲方领导或者甲方上级单位举报。甲方不得找任何借口对乙方进行报复。</w:t>
      </w:r>
    </w:p>
    <w:p w14:paraId="59AE2497">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八、甲方发现乙方有违反本协议或者采取不正当的手段行贿甲方工作人员，甲方根据具体情节和造成的后果有权按暂定合同价款的 1%追究乙方的违约金。 由此给甲方单位造成的损失均由乙方承担，乙方用不正当手段获取的非法所得由甲方单位予以追缴。</w:t>
      </w:r>
    </w:p>
    <w:p w14:paraId="46DD22B6">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九、本廉政合同作为</w:t>
      </w:r>
      <w:r>
        <w:rPr>
          <w:rFonts w:hint="eastAsia" w:ascii="宋体" w:hAnsi="宋体" w:cs="宋体"/>
          <w:sz w:val="24"/>
          <w:lang w:val="en-US" w:eastAsia="zh-CN"/>
        </w:rPr>
        <w:t>江海圆融汇电梯空调采购安装项目合同</w:t>
      </w:r>
      <w:r>
        <w:rPr>
          <w:rFonts w:hint="eastAsia" w:ascii="宋体" w:hAnsi="宋体" w:eastAsia="宋体" w:cs="宋体"/>
          <w:sz w:val="24"/>
          <w:lang w:val="en-US" w:eastAsia="zh-CN"/>
        </w:rPr>
        <w:t>的附件，与</w:t>
      </w:r>
      <w:r>
        <w:rPr>
          <w:rFonts w:hint="eastAsia" w:ascii="宋体" w:hAnsi="宋体" w:cs="宋体"/>
          <w:sz w:val="24"/>
          <w:lang w:val="en-US" w:eastAsia="zh-CN"/>
        </w:rPr>
        <w:t>项目合同</w:t>
      </w:r>
      <w:r>
        <w:rPr>
          <w:rFonts w:hint="eastAsia" w:ascii="宋体" w:hAnsi="宋体" w:eastAsia="宋体" w:cs="宋体"/>
          <w:sz w:val="24"/>
          <w:lang w:val="en-US" w:eastAsia="zh-CN"/>
        </w:rPr>
        <w:t>具有同等法律效力，经协议双方签署后立即生效。</w:t>
      </w:r>
    </w:p>
    <w:p w14:paraId="5BB856D9">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十、本合同一式肆份， 甲方执贰份，乙方执贰份。</w:t>
      </w:r>
    </w:p>
    <w:p w14:paraId="23D3087F">
      <w:pPr>
        <w:widowControl/>
        <w:spacing w:line="440" w:lineRule="exact"/>
        <w:ind w:firstLine="480" w:firstLineChars="200"/>
        <w:jc w:val="left"/>
        <w:rPr>
          <w:rFonts w:hint="eastAsia" w:ascii="宋体" w:hAnsi="宋体" w:eastAsia="宋体" w:cs="宋体"/>
          <w:sz w:val="24"/>
          <w:lang w:val="en-US" w:eastAsia="zh-CN"/>
        </w:rPr>
      </w:pPr>
    </w:p>
    <w:p w14:paraId="76B14E17">
      <w:pPr>
        <w:widowControl/>
        <w:spacing w:line="440" w:lineRule="exact"/>
        <w:ind w:firstLine="480" w:firstLineChars="200"/>
        <w:jc w:val="left"/>
        <w:rPr>
          <w:rFonts w:hint="eastAsia" w:ascii="宋体" w:hAnsi="宋体" w:eastAsia="宋体" w:cs="宋体"/>
          <w:sz w:val="24"/>
          <w:lang w:val="en-US" w:eastAsia="zh-CN"/>
        </w:rPr>
      </w:pPr>
    </w:p>
    <w:p w14:paraId="7686B145">
      <w:pPr>
        <w:widowControl/>
        <w:spacing w:line="440" w:lineRule="exact"/>
        <w:ind w:firstLine="480" w:firstLineChars="200"/>
        <w:jc w:val="left"/>
        <w:rPr>
          <w:rFonts w:hint="default" w:ascii="宋体" w:hAnsi="宋体" w:cs="宋体"/>
          <w:sz w:val="24"/>
        </w:rPr>
      </w:pPr>
      <w:r>
        <w:rPr>
          <w:rFonts w:hint="default" w:ascii="宋体" w:hAnsi="宋体" w:cs="宋体"/>
          <w:sz w:val="24"/>
        </w:rPr>
        <w:t xml:space="preserve">甲      方：                            乙      方：                </w:t>
      </w:r>
    </w:p>
    <w:p w14:paraId="6CACFE39">
      <w:pPr>
        <w:widowControl/>
        <w:spacing w:line="440" w:lineRule="exact"/>
        <w:ind w:firstLine="480" w:firstLineChars="200"/>
        <w:jc w:val="left"/>
        <w:rPr>
          <w:rFonts w:hint="default" w:ascii="宋体" w:hAnsi="宋体" w:cs="宋体"/>
          <w:sz w:val="24"/>
        </w:rPr>
      </w:pPr>
      <w:r>
        <w:rPr>
          <w:rFonts w:hint="default" w:ascii="宋体" w:hAnsi="宋体" w:cs="宋体"/>
          <w:sz w:val="24"/>
        </w:rPr>
        <w:t xml:space="preserve">法定代表人：                            法定代表人：                   </w:t>
      </w:r>
    </w:p>
    <w:p w14:paraId="0AF8E660">
      <w:pPr>
        <w:widowControl/>
        <w:spacing w:line="440" w:lineRule="exact"/>
        <w:ind w:firstLine="480" w:firstLineChars="200"/>
        <w:jc w:val="left"/>
        <w:rPr>
          <w:rFonts w:hint="default" w:ascii="宋体" w:hAnsi="宋体" w:cs="宋体"/>
          <w:sz w:val="24"/>
        </w:rPr>
      </w:pPr>
      <w:r>
        <w:rPr>
          <w:rFonts w:hint="default" w:ascii="宋体" w:hAnsi="宋体" w:cs="宋体"/>
          <w:sz w:val="24"/>
        </w:rPr>
        <w:t>联系方式：                              联系方式：</w:t>
      </w:r>
    </w:p>
    <w:p w14:paraId="0C6AB0F1">
      <w:pPr>
        <w:widowControl/>
        <w:spacing w:line="440" w:lineRule="exact"/>
        <w:ind w:firstLine="480" w:firstLineChars="200"/>
        <w:jc w:val="left"/>
        <w:rPr>
          <w:rFonts w:hint="eastAsia" w:ascii="宋体" w:hAnsi="宋体" w:cs="宋体"/>
          <w:sz w:val="24"/>
        </w:rPr>
      </w:pPr>
    </w:p>
    <w:p w14:paraId="24154EE9">
      <w:pPr>
        <w:widowControl/>
        <w:spacing w:line="440" w:lineRule="exact"/>
        <w:ind w:firstLine="6720" w:firstLineChars="3200"/>
        <w:jc w:val="left"/>
        <w:rPr>
          <w:rFonts w:hAnsi="宋体"/>
          <w:kern w:val="0"/>
          <w:szCs w:val="21"/>
        </w:rPr>
      </w:pPr>
      <w:r>
        <w:rPr>
          <w:rFonts w:hAnsi="宋体"/>
          <w:kern w:val="0"/>
          <w:szCs w:val="21"/>
        </w:rPr>
        <w:t>年</w:t>
      </w:r>
      <w:r>
        <w:rPr>
          <w:kern w:val="0"/>
          <w:szCs w:val="21"/>
        </w:rPr>
        <w:t xml:space="preserve">   </w:t>
      </w:r>
      <w:r>
        <w:rPr>
          <w:rFonts w:hAnsi="宋体"/>
          <w:kern w:val="0"/>
          <w:szCs w:val="21"/>
        </w:rPr>
        <w:t>月</w:t>
      </w:r>
      <w:r>
        <w:rPr>
          <w:kern w:val="0"/>
          <w:szCs w:val="21"/>
        </w:rPr>
        <w:t xml:space="preserve">   </w:t>
      </w:r>
      <w:r>
        <w:rPr>
          <w:rFonts w:hAnsi="宋体"/>
          <w:kern w:val="0"/>
          <w:szCs w:val="21"/>
        </w:rPr>
        <w:t>日</w:t>
      </w:r>
    </w:p>
    <w:p w14:paraId="00B784F5">
      <w:pPr>
        <w:widowControl/>
        <w:spacing w:line="440" w:lineRule="exact"/>
        <w:ind w:firstLine="6720" w:firstLineChars="3200"/>
        <w:jc w:val="left"/>
        <w:rPr>
          <w:rFonts w:hAnsi="宋体"/>
          <w:kern w:val="0"/>
          <w:szCs w:val="21"/>
        </w:rPr>
      </w:pPr>
    </w:p>
    <w:p w14:paraId="20862D30">
      <w:pPr>
        <w:widowControl/>
        <w:spacing w:line="440" w:lineRule="exact"/>
        <w:ind w:firstLine="6720" w:firstLineChars="3200"/>
        <w:jc w:val="left"/>
        <w:rPr>
          <w:rFonts w:hAnsi="宋体"/>
          <w:kern w:val="0"/>
          <w:szCs w:val="21"/>
        </w:rPr>
      </w:pPr>
    </w:p>
    <w:p w14:paraId="152AF64C">
      <w:pPr>
        <w:widowControl/>
        <w:spacing w:line="440" w:lineRule="exact"/>
        <w:jc w:val="left"/>
        <w:rPr>
          <w:rFonts w:hint="eastAsia" w:ascii="宋体" w:hAnsi="宋体" w:eastAsia="宋体" w:cs="宋体"/>
          <w:sz w:val="24"/>
          <w:lang w:val="en-US" w:eastAsia="zh-CN"/>
        </w:rPr>
      </w:pPr>
    </w:p>
    <w:p w14:paraId="46AFA572">
      <w:pPr>
        <w:widowControl/>
        <w:spacing w:line="440" w:lineRule="exact"/>
        <w:jc w:val="left"/>
        <w:rPr>
          <w:rFonts w:hint="eastAsia" w:ascii="宋体" w:hAnsi="宋体" w:eastAsia="宋体" w:cs="宋体"/>
          <w:sz w:val="24"/>
          <w:lang w:val="en-US" w:eastAsia="zh-CN"/>
        </w:rPr>
      </w:pPr>
      <w:r>
        <w:rPr>
          <w:rFonts w:hint="eastAsia" w:ascii="宋体" w:hAnsi="宋体" w:eastAsia="宋体" w:cs="宋体"/>
          <w:sz w:val="24"/>
          <w:lang w:val="en-US" w:eastAsia="zh-CN"/>
        </w:rPr>
        <w:t>附件</w:t>
      </w:r>
      <w:r>
        <w:rPr>
          <w:rFonts w:hint="eastAsia" w:ascii="宋体" w:hAnsi="宋体" w:cs="宋体"/>
          <w:sz w:val="24"/>
          <w:lang w:val="en-US" w:eastAsia="zh-CN"/>
        </w:rPr>
        <w:t>3</w:t>
      </w:r>
    </w:p>
    <w:p w14:paraId="2982E79B">
      <w:pPr>
        <w:widowControl/>
        <w:spacing w:line="440" w:lineRule="exact"/>
        <w:ind w:firstLine="480" w:firstLineChars="200"/>
        <w:jc w:val="center"/>
        <w:rPr>
          <w:rFonts w:hint="default" w:ascii="宋体" w:hAnsi="宋体" w:eastAsia="宋体" w:cs="宋体"/>
          <w:sz w:val="24"/>
          <w:lang w:val="en-US" w:eastAsia="zh-CN"/>
        </w:rPr>
      </w:pPr>
      <w:r>
        <w:rPr>
          <w:rFonts w:hint="eastAsia" w:ascii="宋体" w:hAnsi="宋体" w:eastAsia="宋体" w:cs="宋体"/>
          <w:sz w:val="24"/>
          <w:lang w:val="en-US" w:eastAsia="zh-CN"/>
        </w:rPr>
        <w:t>安全</w:t>
      </w:r>
      <w:r>
        <w:rPr>
          <w:rFonts w:hint="eastAsia" w:ascii="宋体" w:hAnsi="宋体" w:cs="宋体"/>
          <w:sz w:val="24"/>
          <w:lang w:val="en-US" w:eastAsia="zh-CN"/>
        </w:rPr>
        <w:t>责任协议书</w:t>
      </w:r>
    </w:p>
    <w:p w14:paraId="60D5C512">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甲方：＿＿＿＿＿＿＿＿＿＿</w:t>
      </w:r>
    </w:p>
    <w:p w14:paraId="3FDDB9C1">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乙方：＿＿＿＿＿＿＿＿＿＿</w:t>
      </w:r>
    </w:p>
    <w:p w14:paraId="523FAD24">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为在</w:t>
      </w:r>
      <w:r>
        <w:rPr>
          <w:rFonts w:hint="eastAsia" w:ascii="宋体" w:hAnsi="宋体" w:cs="宋体"/>
          <w:sz w:val="24"/>
          <w:lang w:val="en-US" w:eastAsia="zh-CN"/>
        </w:rPr>
        <w:t>江海圆融汇电梯空调采购安装项目</w:t>
      </w:r>
      <w:r>
        <w:rPr>
          <w:rFonts w:hint="eastAsia" w:ascii="宋体" w:hAnsi="宋体" w:eastAsia="宋体" w:cs="宋体"/>
          <w:sz w:val="24"/>
          <w:lang w:val="en-US" w:eastAsia="zh-CN"/>
        </w:rPr>
        <w:t>合同的实施过程中创造安全、整洁的施工环境，切实做好本项目的安全管理工作，本项目特此签订安全生产合同：</w:t>
      </w:r>
    </w:p>
    <w:p w14:paraId="0AB9D571">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1</w:t>
      </w:r>
      <w:r>
        <w:rPr>
          <w:rFonts w:hint="eastAsia" w:ascii="宋体" w:hAnsi="宋体" w:eastAsia="宋体" w:cs="宋体"/>
          <w:sz w:val="24"/>
          <w:lang w:val="en-US" w:eastAsia="zh-CN"/>
        </w:rPr>
        <w:t xml:space="preserve">、乙方必须认真贯彻国家和上级劳动保护、安全作业主管部门颁发的有关安全作业、消防工作的方针、政策，严格执行有关劳动保护法规、条例、规定。   </w:t>
      </w:r>
    </w:p>
    <w:p w14:paraId="33B84689">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2、乙方应有安全管理组织体制，包括抓安全作业的领导，各级专职和兼职的安全干部、应有各工种的安全操作规程，特种作业工人的审证考核制度及各级安全作业岗位责任制和定期安全检查制度。</w:t>
      </w:r>
    </w:p>
    <w:p w14:paraId="7711ECD0">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3、乙方在作业前要认真勘察现场，发现有疑点及时向甲方提出。乙方必须严格按作业组织设计的要求作业，制定有针对性的安全技术措施。</w:t>
      </w:r>
    </w:p>
    <w:p w14:paraId="6AD6AABD">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4、乙方的领导必须认真对本单位职工进行安全作业制度及安全技术知识教育，增强法制观念，提高职工的安全思想意识和自我保护能力，督促职工自觉遵守安全纪律、制度法规。</w:t>
      </w:r>
    </w:p>
    <w:p w14:paraId="0CA1AABF">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5、作业前，乙方应组织召开管理、作业人员安全作业教育会议，介绍作业中有关安全、防火等规章制度及要求，督促作业人员严格遵守、认真执行。</w:t>
      </w:r>
    </w:p>
    <w:p w14:paraId="342CE97B">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6、作业期间，乙方应指派专职人员负责本项目的有关安全、防火工作。</w:t>
      </w:r>
    </w:p>
    <w:p w14:paraId="71803F9B">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7、乙方在作业期间必须严格执行和遵守安全作业、防火管理的各类规定接受甲方和监理的督促、检查，对于查出的隐患，乙方必须限期整改。</w:t>
      </w:r>
    </w:p>
    <w:p w14:paraId="6BD61626">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8、特种作业必须按照国家特种作业人员安全技术培训考核管理规定，经考核培训后持证上岗，并按规定定期审证;中小型机械的操作人员必须按规定做到“定机定人”和持证操作;起重吊装作业人员必须遵守“十不吊”规定，严禁违章、无证操作;严禁不懂电器、机械设备的人擅自操作使用电器、机械设备;高空作业人员必须持证作业;生活用水水箱清洗人员必须具备健康证。</w:t>
      </w:r>
    </w:p>
    <w:p w14:paraId="764FAA03">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9、乙方必须严格执行各类防火、防爆明火，消防器材不准挪作他用，电焊、气割作业应按规定办理动火审批手续，严格遵守“十不烧”规定，严禁使用电炉。冬季作业如必须采用明火加热防冻措施时，应取得防火主管人员同意，落实防火、防中毒措施，指派专人值班。</w:t>
      </w:r>
    </w:p>
    <w:p w14:paraId="3FFA9431">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10、乙方在作业中应注意地下管线及架空线路的保护，如遇情况应及时向甲方和有关部门联系，采取保护措施。</w:t>
      </w:r>
    </w:p>
    <w:p w14:paraId="40E09040">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11、在作业操作过程中，每个工作人员必须按规定穿戴好安全防护用品。</w:t>
      </w:r>
    </w:p>
    <w:p w14:paraId="4ACFC950">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12、乙方应保持作业现场的材料堆放整齐;垃圾定点堆放，及时清运，外运过程严格按程序操作，同时应有避免扬尘的措施。</w:t>
      </w:r>
    </w:p>
    <w:p w14:paraId="4FBE7667">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13、乙方作业人员不得在作业现场聚众打牌、饮酒闹事、传阅非法物品、随意大小便;不得在非作业区随意走动，严禁和他人发生冲突。</w:t>
      </w:r>
    </w:p>
    <w:p w14:paraId="67939F8D">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14、乙方应充分考虑噪声和照明控制，严格按照规定执行，避免扰民。</w:t>
      </w:r>
    </w:p>
    <w:p w14:paraId="7DFABDCD">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15、乙方对甲方提出的其他安全的问题，甲方应予积极配合，认真</w:t>
      </w:r>
      <w:r>
        <w:rPr>
          <w:rFonts w:hint="eastAsia" w:ascii="宋体" w:hAnsi="宋体" w:cs="宋体"/>
          <w:sz w:val="24"/>
          <w:lang w:val="en-US" w:eastAsia="zh-CN"/>
        </w:rPr>
        <w:t>执</w:t>
      </w:r>
      <w:r>
        <w:rPr>
          <w:rFonts w:hint="eastAsia" w:ascii="宋体" w:hAnsi="宋体" w:eastAsia="宋体" w:cs="宋体"/>
          <w:sz w:val="24"/>
          <w:lang w:val="en-US" w:eastAsia="zh-CN"/>
        </w:rPr>
        <w:t>行。</w:t>
      </w:r>
    </w:p>
    <w:p w14:paraId="69F323B4">
      <w:pPr>
        <w:widowControl/>
        <w:spacing w:line="440" w:lineRule="exact"/>
        <w:ind w:firstLine="480" w:firstLineChars="200"/>
        <w:jc w:val="left"/>
        <w:rPr>
          <w:rFonts w:hint="eastAsia" w:ascii="宋体" w:hAnsi="宋体" w:cs="宋体"/>
          <w:sz w:val="24"/>
          <w:lang w:val="en-US" w:eastAsia="zh-CN"/>
        </w:rPr>
      </w:pPr>
      <w:r>
        <w:rPr>
          <w:rFonts w:hint="eastAsia" w:ascii="宋体" w:hAnsi="宋体" w:eastAsia="宋体" w:cs="宋体"/>
          <w:sz w:val="24"/>
          <w:lang w:val="en-US" w:eastAsia="zh-CN"/>
        </w:rPr>
        <w:t>16、贯彻谁作业谁负责安全的原则，乙方人员在作业期间造成伤亡、火警、火灾、机械等其他事故(包括由乙方责任造成甲方人员、他方人员、行人伤亡等)，乙方负责事故上报，经济赔偿及善后处理，甲方有协助紧急抢救伤员的义务。</w:t>
      </w:r>
    </w:p>
    <w:p w14:paraId="5D19FF57">
      <w:pPr>
        <w:widowControl/>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17、乙方因违反本协议上述条款所约定的内容，导致发生安全事故的，乙方承担由此所产生的任何损失及相应的责任和赔偿。</w:t>
      </w:r>
    </w:p>
    <w:p w14:paraId="4B44FDBD">
      <w:pPr>
        <w:widowControl/>
        <w:spacing w:line="440" w:lineRule="exact"/>
        <w:ind w:firstLine="480" w:firstLineChars="200"/>
        <w:jc w:val="left"/>
        <w:rPr>
          <w:rFonts w:hint="eastAsia" w:ascii="宋体" w:hAnsi="宋体" w:cs="宋体"/>
          <w:sz w:val="24"/>
          <w:lang w:val="en-US" w:eastAsia="zh-CN"/>
        </w:rPr>
      </w:pPr>
      <w:r>
        <w:rPr>
          <w:rFonts w:hint="eastAsia" w:ascii="宋体" w:hAnsi="宋体" w:eastAsia="宋体" w:cs="宋体"/>
          <w:sz w:val="24"/>
          <w:lang w:val="en-US" w:eastAsia="zh-CN"/>
        </w:rPr>
        <w:t>本协议一式</w:t>
      </w:r>
      <w:r>
        <w:rPr>
          <w:rFonts w:hint="eastAsia" w:ascii="宋体" w:hAnsi="宋体" w:cs="宋体"/>
          <w:sz w:val="24"/>
          <w:lang w:val="en-US" w:eastAsia="zh-CN"/>
        </w:rPr>
        <w:t>肆</w:t>
      </w:r>
      <w:r>
        <w:rPr>
          <w:rFonts w:hint="eastAsia" w:ascii="宋体" w:hAnsi="宋体" w:eastAsia="宋体" w:cs="宋体"/>
          <w:sz w:val="24"/>
          <w:lang w:val="en-US" w:eastAsia="zh-CN"/>
        </w:rPr>
        <w:t>份，甲乙双方各执</w:t>
      </w:r>
      <w:r>
        <w:rPr>
          <w:rFonts w:hint="eastAsia" w:ascii="宋体" w:hAnsi="宋体" w:cs="宋体"/>
          <w:sz w:val="24"/>
          <w:lang w:val="en-US" w:eastAsia="zh-CN"/>
        </w:rPr>
        <w:t>贰</w:t>
      </w:r>
      <w:r>
        <w:rPr>
          <w:rFonts w:hint="eastAsia" w:ascii="宋体" w:hAnsi="宋体" w:eastAsia="宋体" w:cs="宋体"/>
          <w:sz w:val="24"/>
          <w:lang w:val="en-US" w:eastAsia="zh-CN"/>
        </w:rPr>
        <w:t>份，本协议自签订之日起即生效</w:t>
      </w:r>
      <w:r>
        <w:rPr>
          <w:rFonts w:hint="eastAsia" w:ascii="宋体" w:hAnsi="宋体" w:cs="宋体"/>
          <w:sz w:val="24"/>
          <w:lang w:val="en-US" w:eastAsia="zh-CN"/>
        </w:rPr>
        <w:t>。</w:t>
      </w:r>
    </w:p>
    <w:p w14:paraId="3354B688">
      <w:pPr>
        <w:widowControl/>
        <w:spacing w:line="440" w:lineRule="exact"/>
        <w:ind w:firstLine="480" w:firstLineChars="200"/>
        <w:jc w:val="left"/>
        <w:rPr>
          <w:rFonts w:hint="eastAsia" w:ascii="宋体" w:hAnsi="宋体" w:cs="宋体"/>
          <w:sz w:val="24"/>
          <w:lang w:val="en-US" w:eastAsia="zh-CN"/>
        </w:rPr>
      </w:pPr>
    </w:p>
    <w:p w14:paraId="2D756951">
      <w:pPr>
        <w:widowControl/>
        <w:spacing w:line="440" w:lineRule="exact"/>
        <w:ind w:firstLine="480" w:firstLineChars="200"/>
        <w:jc w:val="left"/>
        <w:rPr>
          <w:rFonts w:hint="eastAsia" w:ascii="宋体" w:hAnsi="宋体" w:cs="宋体"/>
          <w:sz w:val="24"/>
          <w:lang w:val="en-US" w:eastAsia="zh-CN"/>
        </w:rPr>
      </w:pPr>
    </w:p>
    <w:p w14:paraId="2DB34406">
      <w:pPr>
        <w:widowControl/>
        <w:spacing w:line="440" w:lineRule="exact"/>
        <w:ind w:firstLine="480" w:firstLineChars="200"/>
        <w:jc w:val="left"/>
        <w:rPr>
          <w:rFonts w:hint="default" w:ascii="宋体" w:hAnsi="宋体" w:cs="宋体"/>
          <w:sz w:val="24"/>
        </w:rPr>
      </w:pPr>
      <w:r>
        <w:rPr>
          <w:rFonts w:hint="default" w:ascii="宋体" w:hAnsi="宋体" w:cs="宋体"/>
          <w:sz w:val="24"/>
        </w:rPr>
        <w:t xml:space="preserve">甲      方：                            乙      方：                </w:t>
      </w:r>
    </w:p>
    <w:p w14:paraId="3E3EFE5E">
      <w:pPr>
        <w:widowControl/>
        <w:spacing w:line="440" w:lineRule="exact"/>
        <w:ind w:firstLine="480" w:firstLineChars="200"/>
        <w:jc w:val="left"/>
        <w:rPr>
          <w:rFonts w:hint="default" w:ascii="宋体" w:hAnsi="宋体" w:cs="宋体"/>
          <w:sz w:val="24"/>
        </w:rPr>
      </w:pPr>
      <w:r>
        <w:rPr>
          <w:rFonts w:hint="default" w:ascii="宋体" w:hAnsi="宋体" w:cs="宋体"/>
          <w:sz w:val="24"/>
        </w:rPr>
        <w:t xml:space="preserve">法定代表人：                            法定代表人：                   </w:t>
      </w:r>
    </w:p>
    <w:p w14:paraId="34CE305C">
      <w:pPr>
        <w:widowControl/>
        <w:spacing w:line="440" w:lineRule="exact"/>
        <w:ind w:firstLine="480" w:firstLineChars="200"/>
        <w:jc w:val="left"/>
        <w:rPr>
          <w:rFonts w:hint="default" w:ascii="宋体" w:hAnsi="宋体" w:cs="宋体"/>
          <w:sz w:val="24"/>
        </w:rPr>
      </w:pPr>
      <w:r>
        <w:rPr>
          <w:rFonts w:hint="default" w:ascii="宋体" w:hAnsi="宋体" w:cs="宋体"/>
          <w:sz w:val="24"/>
        </w:rPr>
        <w:t>联系方式：                              联系方式：</w:t>
      </w:r>
    </w:p>
    <w:p w14:paraId="2FA9AF78">
      <w:pPr>
        <w:widowControl/>
        <w:spacing w:line="440" w:lineRule="exact"/>
        <w:ind w:firstLine="480" w:firstLineChars="200"/>
        <w:jc w:val="left"/>
        <w:rPr>
          <w:rFonts w:hint="eastAsia" w:ascii="宋体" w:hAnsi="宋体" w:cs="宋体"/>
          <w:sz w:val="24"/>
        </w:rPr>
      </w:pPr>
    </w:p>
    <w:p w14:paraId="5B8EB7A4">
      <w:pPr>
        <w:widowControl/>
        <w:spacing w:line="440" w:lineRule="exact"/>
        <w:ind w:firstLine="6090" w:firstLineChars="2900"/>
        <w:jc w:val="left"/>
        <w:rPr>
          <w:rFonts w:hAnsi="宋体"/>
          <w:kern w:val="0"/>
          <w:szCs w:val="21"/>
        </w:rPr>
      </w:pPr>
      <w:r>
        <w:rPr>
          <w:rFonts w:hAnsi="宋体"/>
          <w:kern w:val="0"/>
          <w:szCs w:val="21"/>
        </w:rPr>
        <w:t>年</w:t>
      </w:r>
      <w:r>
        <w:rPr>
          <w:kern w:val="0"/>
          <w:szCs w:val="21"/>
        </w:rPr>
        <w:t xml:space="preserve">   </w:t>
      </w:r>
      <w:r>
        <w:rPr>
          <w:rFonts w:hAnsi="宋体"/>
          <w:kern w:val="0"/>
          <w:szCs w:val="21"/>
        </w:rPr>
        <w:t>月</w:t>
      </w:r>
      <w:r>
        <w:rPr>
          <w:kern w:val="0"/>
          <w:szCs w:val="21"/>
        </w:rPr>
        <w:t xml:space="preserve">   </w:t>
      </w:r>
      <w:r>
        <w:rPr>
          <w:rFonts w:hAnsi="宋体"/>
          <w:kern w:val="0"/>
          <w:szCs w:val="21"/>
        </w:rPr>
        <w:t>日</w:t>
      </w:r>
    </w:p>
    <w:p w14:paraId="75C38AD8">
      <w:pPr>
        <w:widowControl/>
        <w:spacing w:line="440" w:lineRule="exact"/>
        <w:ind w:firstLine="6090" w:firstLineChars="2900"/>
        <w:jc w:val="left"/>
        <w:rPr>
          <w:rFonts w:hAnsi="宋体"/>
          <w:kern w:val="0"/>
          <w:szCs w:val="21"/>
        </w:rPr>
      </w:pPr>
    </w:p>
    <w:p w14:paraId="5183A127">
      <w:pPr>
        <w:widowControl/>
        <w:spacing w:line="440" w:lineRule="exact"/>
        <w:ind w:firstLine="6090" w:firstLineChars="2900"/>
        <w:jc w:val="left"/>
        <w:rPr>
          <w:rFonts w:hAnsi="宋体"/>
          <w:kern w:val="0"/>
          <w:szCs w:val="21"/>
        </w:rPr>
      </w:pPr>
    </w:p>
    <w:p w14:paraId="2E1CA59F">
      <w:pPr>
        <w:snapToGrid w:val="0"/>
        <w:spacing w:line="360" w:lineRule="auto"/>
        <w:ind w:firstLine="482" w:firstLineChars="200"/>
        <w:textAlignment w:val="baseline"/>
        <w:rPr>
          <w:rFonts w:hint="eastAsia" w:ascii="宋体" w:hAnsi="宋体" w:eastAsia="宋体" w:cs="宋体"/>
          <w:b/>
          <w:bCs/>
          <w:color w:val="000000"/>
          <w:sz w:val="24"/>
          <w:szCs w:val="24"/>
          <w:highlight w:val="none"/>
          <w:lang w:val="zh-CN" w:eastAsia="zh-CN"/>
        </w:rPr>
      </w:pPr>
      <w:r>
        <w:rPr>
          <w:rFonts w:hint="eastAsia" w:ascii="宋体" w:hAnsi="宋体" w:eastAsia="宋体" w:cs="宋体"/>
          <w:b/>
          <w:bCs/>
          <w:sz w:val="24"/>
          <w:szCs w:val="24"/>
          <w:highlight w:val="none"/>
          <w:lang w:val="en-US" w:eastAsia="zh-CN"/>
        </w:rPr>
        <w:t>采购人保留修改和完善合同的权利。</w:t>
      </w:r>
    </w:p>
    <w:p w14:paraId="5C268C2B">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b/>
          <w:bCs/>
          <w:sz w:val="36"/>
          <w:szCs w:val="36"/>
          <w:highlight w:val="none"/>
          <w:lang w:val="zh-CN"/>
        </w:rPr>
      </w:pPr>
      <w:r>
        <w:rPr>
          <w:rFonts w:hint="eastAsia" w:ascii="宋体" w:hAnsi="宋体" w:eastAsia="宋体" w:cs="宋体"/>
          <w:b/>
          <w:bCs/>
          <w:sz w:val="36"/>
          <w:szCs w:val="36"/>
          <w:highlight w:val="none"/>
          <w:lang w:val="en-US" w:eastAsia="zh-CN"/>
        </w:rPr>
        <w:br w:type="page"/>
      </w:r>
      <w:r>
        <w:rPr>
          <w:rFonts w:hint="eastAsia" w:ascii="宋体" w:hAnsi="宋体" w:eastAsia="宋体" w:cs="宋体"/>
          <w:b/>
          <w:bCs/>
          <w:sz w:val="36"/>
          <w:szCs w:val="36"/>
          <w:highlight w:val="none"/>
          <w:lang w:val="en-US" w:eastAsia="zh-CN"/>
        </w:rPr>
        <w:t xml:space="preserve">第五部分  </w:t>
      </w:r>
      <w:r>
        <w:rPr>
          <w:rFonts w:hint="eastAsia" w:ascii="宋体" w:hAnsi="宋体" w:eastAsia="宋体" w:cs="宋体"/>
          <w:b/>
          <w:bCs/>
          <w:sz w:val="36"/>
          <w:szCs w:val="36"/>
          <w:highlight w:val="none"/>
          <w:lang w:val="zh-CN"/>
        </w:rPr>
        <w:t>响应文件组成</w:t>
      </w:r>
    </w:p>
    <w:p w14:paraId="42D6CA3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0"/>
        <w:textAlignment w:val="auto"/>
        <w:rPr>
          <w:rFonts w:hint="eastAsia" w:ascii="宋体" w:hAnsi="宋体" w:eastAsia="宋体" w:cs="宋体"/>
          <w:sz w:val="24"/>
          <w:highlight w:val="none"/>
          <w:u w:val="none"/>
          <w:lang w:val="en-US" w:eastAsia="zh-CN"/>
        </w:rPr>
      </w:pPr>
    </w:p>
    <w:p w14:paraId="775021E2">
      <w:pPr>
        <w:keepNext/>
        <w:keepLines/>
        <w:pageBreakBefore w:val="0"/>
        <w:widowControl w:val="0"/>
        <w:kinsoku/>
        <w:wordWrap/>
        <w:overflowPunct w:val="0"/>
        <w:topLinePunct w:val="0"/>
        <w:autoSpaceDE/>
        <w:autoSpaceDN/>
        <w:bidi w:val="0"/>
        <w:adjustRightInd w:val="0"/>
        <w:snapToGrid/>
        <w:spacing w:line="480" w:lineRule="exact"/>
        <w:jc w:val="left"/>
        <w:textAlignment w:val="baseline"/>
        <w:outlineLvl w:val="1"/>
        <w:rPr>
          <w:rFonts w:hint="eastAsia" w:ascii="宋体" w:hAnsi="宋体" w:eastAsia="宋体" w:cs="宋体"/>
          <w:b/>
          <w:bCs w:val="0"/>
          <w:color w:val="000000"/>
          <w:sz w:val="24"/>
          <w:highlight w:val="none"/>
        </w:rPr>
      </w:pPr>
      <w:r>
        <w:rPr>
          <w:rFonts w:hint="eastAsia" w:ascii="宋体" w:hAnsi="宋体" w:eastAsia="宋体" w:cs="宋体"/>
          <w:b/>
          <w:bCs w:val="0"/>
          <w:color w:val="000000"/>
          <w:kern w:val="0"/>
          <w:sz w:val="24"/>
          <w:highlight w:val="none"/>
        </w:rPr>
        <w:t>一、</w:t>
      </w:r>
      <w:r>
        <w:rPr>
          <w:rFonts w:hint="eastAsia" w:ascii="宋体" w:hAnsi="宋体" w:eastAsia="宋体" w:cs="宋体"/>
          <w:b/>
          <w:bCs w:val="0"/>
          <w:color w:val="000000"/>
          <w:sz w:val="24"/>
          <w:highlight w:val="none"/>
        </w:rPr>
        <w:t>资格审查</w:t>
      </w:r>
      <w:r>
        <w:rPr>
          <w:rFonts w:hint="eastAsia" w:ascii="宋体" w:hAnsi="宋体" w:eastAsia="宋体" w:cs="宋体"/>
          <w:b/>
          <w:bCs w:val="0"/>
          <w:color w:val="000000"/>
          <w:sz w:val="24"/>
          <w:highlight w:val="none"/>
          <w:lang w:val="en-US" w:eastAsia="zh-CN"/>
        </w:rPr>
        <w:t>证明</w:t>
      </w:r>
      <w:r>
        <w:rPr>
          <w:rFonts w:hint="eastAsia" w:ascii="宋体" w:hAnsi="宋体" w:eastAsia="宋体" w:cs="宋体"/>
          <w:b/>
          <w:bCs w:val="0"/>
          <w:color w:val="000000"/>
          <w:sz w:val="24"/>
          <w:highlight w:val="none"/>
        </w:rPr>
        <w:t>文件：</w:t>
      </w:r>
    </w:p>
    <w:p w14:paraId="6C335D9E">
      <w:pPr>
        <w:spacing w:line="360" w:lineRule="auto"/>
        <w:ind w:firstLine="240" w:firstLineChars="100"/>
        <w:rPr>
          <w:rFonts w:hint="eastAsia" w:ascii="宋体" w:hAnsi="宋体" w:cs="宋体"/>
          <w:bCs/>
          <w:sz w:val="24"/>
          <w:u w:val="single"/>
        </w:rPr>
      </w:pPr>
      <w:r>
        <w:rPr>
          <w:rFonts w:hint="eastAsia" w:ascii="宋体" w:hAnsi="宋体" w:cs="宋体"/>
          <w:bCs/>
          <w:sz w:val="24"/>
          <w:u w:val="single"/>
        </w:rPr>
        <w:t>1、法定代表人身份证明书（格式详见附件）；</w:t>
      </w:r>
    </w:p>
    <w:p w14:paraId="15748EC7">
      <w:pPr>
        <w:spacing w:line="360" w:lineRule="auto"/>
        <w:ind w:firstLine="240" w:firstLineChars="100"/>
        <w:rPr>
          <w:rFonts w:hint="eastAsia" w:ascii="宋体" w:hAnsi="宋体" w:cs="宋体"/>
          <w:bCs/>
          <w:sz w:val="24"/>
          <w:u w:val="single"/>
        </w:rPr>
      </w:pPr>
      <w:r>
        <w:rPr>
          <w:rFonts w:hint="eastAsia" w:ascii="宋体" w:hAnsi="宋体" w:cs="宋体"/>
          <w:bCs/>
          <w:sz w:val="24"/>
          <w:u w:val="single"/>
        </w:rPr>
        <w:t>2、法定代表人授权委托书（如有授权）（格式详见附件）；</w:t>
      </w:r>
    </w:p>
    <w:p w14:paraId="593437CE">
      <w:pPr>
        <w:spacing w:line="360" w:lineRule="auto"/>
        <w:ind w:firstLine="240" w:firstLineChars="100"/>
        <w:rPr>
          <w:rFonts w:hint="eastAsia" w:ascii="宋体" w:hAnsi="宋体" w:cs="宋体"/>
          <w:bCs/>
          <w:sz w:val="24"/>
          <w:u w:val="single"/>
        </w:rPr>
      </w:pPr>
      <w:r>
        <w:rPr>
          <w:rFonts w:hint="eastAsia" w:ascii="宋体" w:hAnsi="宋体" w:cs="宋体"/>
          <w:bCs/>
          <w:sz w:val="24"/>
          <w:u w:val="single"/>
        </w:rPr>
        <w:t>3、投标人营业执照副本复印件；</w:t>
      </w:r>
    </w:p>
    <w:p w14:paraId="066E9010">
      <w:pPr>
        <w:spacing w:line="360" w:lineRule="auto"/>
        <w:ind w:firstLine="240" w:firstLineChars="100"/>
        <w:rPr>
          <w:rFonts w:hint="eastAsia" w:ascii="宋体" w:hAnsi="宋体" w:cs="宋体"/>
          <w:bCs/>
          <w:sz w:val="24"/>
          <w:u w:val="single"/>
        </w:rPr>
      </w:pPr>
      <w:r>
        <w:rPr>
          <w:rFonts w:hint="eastAsia" w:ascii="宋体" w:hAnsi="宋体" w:cs="宋体"/>
          <w:bCs/>
          <w:sz w:val="24"/>
          <w:u w:val="single"/>
        </w:rPr>
        <w:t>4、投标声明函（格式详见附件）；</w:t>
      </w:r>
    </w:p>
    <w:p w14:paraId="6EEFA73C">
      <w:pPr>
        <w:spacing w:line="360" w:lineRule="auto"/>
        <w:ind w:firstLine="240" w:firstLineChars="100"/>
        <w:rPr>
          <w:rFonts w:hint="eastAsia" w:ascii="宋体" w:hAnsi="宋体" w:cs="宋体"/>
          <w:bCs/>
          <w:sz w:val="24"/>
          <w:u w:val="single"/>
        </w:rPr>
      </w:pPr>
      <w:r>
        <w:rPr>
          <w:rFonts w:hint="eastAsia" w:ascii="宋体" w:hAnsi="宋体" w:cs="宋体"/>
          <w:bCs/>
          <w:sz w:val="24"/>
          <w:u w:val="single"/>
        </w:rPr>
        <w:t>5、投标人免缴投标保证金信用承诺书（格式详见附件）；</w:t>
      </w:r>
    </w:p>
    <w:p w14:paraId="24D64D58">
      <w:pPr>
        <w:spacing w:line="360" w:lineRule="auto"/>
        <w:ind w:firstLine="240" w:firstLineChars="100"/>
        <w:rPr>
          <w:rFonts w:hint="eastAsia" w:ascii="宋体" w:hAnsi="宋体" w:cs="宋体"/>
          <w:bCs/>
          <w:sz w:val="24"/>
          <w:u w:val="single"/>
          <w:lang w:val="en-US" w:eastAsia="zh-CN"/>
        </w:rPr>
      </w:pPr>
      <w:r>
        <w:rPr>
          <w:rFonts w:hint="eastAsia" w:ascii="宋体" w:hAnsi="宋体" w:cs="宋体"/>
          <w:bCs/>
          <w:sz w:val="24"/>
          <w:u w:val="single"/>
          <w:lang w:val="en-US" w:eastAsia="zh-CN"/>
        </w:rPr>
        <w:t>6、品牌选用承诺书</w:t>
      </w:r>
    </w:p>
    <w:p w14:paraId="0A1B972E">
      <w:pPr>
        <w:pageBreakBefore w:val="0"/>
        <w:widowControl w:val="0"/>
        <w:kinsoku/>
        <w:wordWrap/>
        <w:topLinePunct w:val="0"/>
        <w:autoSpaceDE/>
        <w:autoSpaceDN/>
        <w:bidi w:val="0"/>
        <w:snapToGrid/>
        <w:spacing w:line="48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注：上述</w:t>
      </w:r>
      <w:r>
        <w:rPr>
          <w:rFonts w:hint="eastAsia" w:ascii="宋体" w:hAnsi="宋体" w:eastAsia="宋体" w:cs="宋体"/>
          <w:color w:val="000000"/>
          <w:sz w:val="24"/>
          <w:highlight w:val="none"/>
          <w:lang w:val="en-US" w:eastAsia="zh-CN"/>
        </w:rPr>
        <w:t>1-</w:t>
      </w:r>
      <w:r>
        <w:rPr>
          <w:rFonts w:hint="eastAsia" w:ascii="宋体" w:hAnsi="宋体" w:cs="宋体"/>
          <w:color w:val="000000"/>
          <w:sz w:val="24"/>
          <w:highlight w:val="none"/>
          <w:lang w:val="en-US" w:eastAsia="zh-CN"/>
        </w:rPr>
        <w:t>6</w:t>
      </w:r>
      <w:r>
        <w:rPr>
          <w:rFonts w:hint="eastAsia" w:ascii="宋体" w:hAnsi="宋体" w:eastAsia="宋体" w:cs="宋体"/>
          <w:color w:val="000000"/>
          <w:sz w:val="24"/>
          <w:highlight w:val="none"/>
        </w:rPr>
        <w:t>中任何一条不符合要求，则资格性审查不通过</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按无效响应文件处理。</w:t>
      </w:r>
    </w:p>
    <w:p w14:paraId="627695A7">
      <w:pPr>
        <w:pStyle w:val="2"/>
        <w:pageBreakBefore w:val="0"/>
        <w:widowControl w:val="0"/>
        <w:kinsoku/>
        <w:wordWrap/>
        <w:topLinePunct w:val="0"/>
        <w:autoSpaceDE/>
        <w:autoSpaceDN/>
        <w:bidi w:val="0"/>
        <w:snapToGrid/>
        <w:spacing w:after="0" w:line="480" w:lineRule="exact"/>
        <w:ind w:left="0" w:leftChars="0" w:firstLine="0" w:firstLineChars="0"/>
        <w:rPr>
          <w:rFonts w:hint="eastAsia" w:ascii="宋体" w:hAnsi="宋体" w:eastAsia="宋体" w:cs="宋体"/>
          <w:b/>
          <w:color w:val="000000"/>
          <w:kern w:val="0"/>
          <w:sz w:val="24"/>
          <w:highlight w:val="none"/>
        </w:rPr>
      </w:pPr>
      <w:r>
        <w:rPr>
          <w:rFonts w:hint="eastAsia" w:ascii="宋体" w:hAnsi="宋体" w:eastAsia="宋体" w:cs="宋体"/>
          <w:b/>
          <w:color w:val="000000"/>
          <w:kern w:val="0"/>
          <w:sz w:val="24"/>
          <w:highlight w:val="none"/>
        </w:rPr>
        <w:t>二、</w:t>
      </w:r>
      <w:r>
        <w:rPr>
          <w:rFonts w:hint="eastAsia" w:ascii="宋体" w:hAnsi="宋体" w:eastAsia="宋体" w:cs="宋体"/>
          <w:b/>
          <w:color w:val="000000"/>
          <w:kern w:val="0"/>
          <w:sz w:val="24"/>
          <w:highlight w:val="none"/>
          <w:lang w:eastAsia="zh-CN"/>
        </w:rPr>
        <w:t>价格响应文件</w:t>
      </w:r>
      <w:r>
        <w:rPr>
          <w:rFonts w:hint="eastAsia" w:ascii="宋体" w:hAnsi="宋体" w:eastAsia="宋体" w:cs="宋体"/>
          <w:b/>
          <w:color w:val="000000"/>
          <w:kern w:val="0"/>
          <w:sz w:val="24"/>
          <w:highlight w:val="none"/>
        </w:rPr>
        <w:t>：</w:t>
      </w:r>
    </w:p>
    <w:p w14:paraId="75750D81">
      <w:pPr>
        <w:keepNext w:val="0"/>
        <w:keepLines w:val="0"/>
        <w:pageBreakBefore w:val="0"/>
        <w:kinsoku/>
        <w:wordWrap/>
        <w:overflowPunct/>
        <w:topLinePunct w:val="0"/>
        <w:autoSpaceDE/>
        <w:autoSpaceDN/>
        <w:bidi w:val="0"/>
        <w:adjustRightInd/>
        <w:snapToGrid w:val="0"/>
        <w:spacing w:line="480" w:lineRule="exact"/>
        <w:ind w:left="0" w:leftChars="0" w:firstLine="480" w:firstLineChars="200"/>
        <w:contextualSpacing/>
        <w:textAlignment w:val="auto"/>
        <w:rPr>
          <w:rFonts w:hint="eastAsia" w:ascii="宋体" w:hAnsi="宋体" w:eastAsia="宋体" w:cs="宋体"/>
          <w:color w:val="000000"/>
          <w:kern w:val="2"/>
          <w:sz w:val="24"/>
          <w:szCs w:val="24"/>
          <w:highlight w:val="none"/>
          <w:u w:val="none"/>
          <w:lang w:val="en-US" w:eastAsia="zh-CN" w:bidi="ar-SA"/>
        </w:rPr>
      </w:pPr>
      <w:r>
        <w:rPr>
          <w:rFonts w:hint="eastAsia" w:ascii="宋体" w:hAnsi="宋体" w:eastAsia="宋体" w:cs="宋体"/>
          <w:color w:val="000000"/>
          <w:kern w:val="2"/>
          <w:sz w:val="24"/>
          <w:szCs w:val="24"/>
          <w:highlight w:val="none"/>
          <w:u w:val="none"/>
          <w:lang w:val="en-US" w:eastAsia="zh-CN" w:bidi="ar-SA"/>
        </w:rPr>
        <w:t>（1）</w:t>
      </w:r>
      <w:r>
        <w:rPr>
          <w:rFonts w:hint="eastAsia" w:ascii="宋体" w:hAnsi="宋体" w:eastAsia="宋体" w:cs="宋体"/>
          <w:color w:val="000000"/>
          <w:kern w:val="2"/>
          <w:sz w:val="24"/>
          <w:szCs w:val="24"/>
          <w:highlight w:val="none"/>
          <w:u w:val="single"/>
          <w:lang w:val="en-US" w:eastAsia="zh-CN" w:bidi="ar-SA"/>
        </w:rPr>
        <w:t>报价函（一次报价）</w:t>
      </w:r>
      <w:r>
        <w:rPr>
          <w:rFonts w:hint="eastAsia" w:ascii="宋体" w:hAnsi="宋体" w:eastAsia="宋体" w:cs="宋体"/>
          <w:color w:val="000000"/>
          <w:kern w:val="2"/>
          <w:sz w:val="24"/>
          <w:szCs w:val="24"/>
          <w:highlight w:val="none"/>
          <w:u w:val="none"/>
          <w:lang w:val="en-US" w:eastAsia="zh-CN" w:bidi="ar-SA"/>
        </w:rPr>
        <w:t>；</w:t>
      </w:r>
    </w:p>
    <w:p w14:paraId="5B732AFE">
      <w:pPr>
        <w:pStyle w:val="2"/>
        <w:pageBreakBefore w:val="0"/>
        <w:widowControl w:val="0"/>
        <w:kinsoku/>
        <w:wordWrap/>
        <w:topLinePunct w:val="0"/>
        <w:autoSpaceDE/>
        <w:autoSpaceDN/>
        <w:bidi w:val="0"/>
        <w:snapToGrid/>
        <w:spacing w:after="0" w:line="480" w:lineRule="exact"/>
        <w:ind w:left="0" w:leftChars="0" w:firstLine="480" w:firstLineChars="200"/>
        <w:rPr>
          <w:rFonts w:hint="eastAsia" w:ascii="宋体" w:hAnsi="宋体" w:eastAsia="宋体" w:cs="宋体"/>
          <w:color w:val="000000"/>
          <w:sz w:val="28"/>
          <w:szCs w:val="28"/>
          <w:highlight w:val="none"/>
        </w:rPr>
      </w:pPr>
      <w:r>
        <w:rPr>
          <w:rFonts w:hint="eastAsia" w:ascii="宋体" w:hAnsi="宋体" w:eastAsia="宋体" w:cs="宋体"/>
          <w:color w:val="000000"/>
          <w:kern w:val="2"/>
          <w:sz w:val="24"/>
          <w:szCs w:val="24"/>
          <w:highlight w:val="none"/>
          <w:u w:val="single"/>
          <w:lang w:val="en-US" w:eastAsia="zh-CN" w:bidi="ar-SA"/>
        </w:rPr>
        <w:t>（2）分项报价明细表</w:t>
      </w:r>
      <w:r>
        <w:rPr>
          <w:rFonts w:hint="eastAsia" w:ascii="宋体" w:hAnsi="宋体" w:cs="宋体"/>
          <w:color w:val="000000"/>
          <w:kern w:val="2"/>
          <w:sz w:val="24"/>
          <w:szCs w:val="24"/>
          <w:highlight w:val="none"/>
          <w:u w:val="single"/>
          <w:lang w:val="en-US" w:eastAsia="zh-CN" w:bidi="ar-SA"/>
        </w:rPr>
        <w:t>（一次报价）。</w:t>
      </w:r>
      <w:r>
        <w:rPr>
          <w:rFonts w:hint="eastAsia" w:ascii="宋体" w:hAnsi="宋体" w:eastAsia="宋体" w:cs="宋体"/>
          <w:color w:val="000000"/>
          <w:sz w:val="28"/>
          <w:szCs w:val="28"/>
          <w:highlight w:val="none"/>
        </w:rPr>
        <w:br w:type="page"/>
      </w:r>
    </w:p>
    <w:p w14:paraId="6362F17B">
      <w:pPr>
        <w:jc w:val="both"/>
        <w:rPr>
          <w:rFonts w:hint="eastAsia" w:ascii="宋体" w:hAnsi="宋体" w:eastAsia="宋体" w:cs="宋体"/>
          <w:b/>
          <w:sz w:val="72"/>
          <w:szCs w:val="21"/>
          <w:highlight w:val="none"/>
          <w:lang w:eastAsia="zh-CN"/>
        </w:rPr>
      </w:pPr>
      <w:r>
        <w:rPr>
          <w:rFonts w:hint="eastAsia" w:ascii="宋体" w:hAnsi="宋体" w:eastAsia="宋体" w:cs="宋体"/>
          <w:b/>
          <w:sz w:val="28"/>
          <w:szCs w:val="8"/>
          <w:highlight w:val="none"/>
          <w:lang w:eastAsia="zh-CN"/>
        </w:rPr>
        <w:t>封面：</w:t>
      </w:r>
    </w:p>
    <w:p w14:paraId="19450F9E">
      <w:pPr>
        <w:jc w:val="center"/>
        <w:rPr>
          <w:rFonts w:hint="eastAsia" w:ascii="宋体" w:hAnsi="宋体" w:eastAsia="宋体" w:cs="宋体"/>
          <w:b/>
          <w:sz w:val="72"/>
          <w:szCs w:val="21"/>
          <w:highlight w:val="none"/>
        </w:rPr>
      </w:pPr>
    </w:p>
    <w:p w14:paraId="300A8E82">
      <w:pPr>
        <w:jc w:val="center"/>
        <w:rPr>
          <w:rFonts w:hint="eastAsia" w:ascii="宋体" w:hAnsi="宋体" w:eastAsia="宋体" w:cs="宋体"/>
          <w:b/>
          <w:sz w:val="72"/>
          <w:szCs w:val="21"/>
          <w:highlight w:val="none"/>
        </w:rPr>
      </w:pPr>
    </w:p>
    <w:p w14:paraId="2DC4A5B4">
      <w:pPr>
        <w:jc w:val="center"/>
        <w:rPr>
          <w:rFonts w:hint="eastAsia" w:ascii="宋体" w:hAnsi="宋体" w:eastAsia="宋体" w:cs="宋体"/>
          <w:b/>
          <w:sz w:val="72"/>
          <w:szCs w:val="21"/>
          <w:highlight w:val="none"/>
        </w:rPr>
      </w:pPr>
      <w:r>
        <w:rPr>
          <w:rFonts w:hint="eastAsia" w:ascii="宋体" w:hAnsi="宋体" w:eastAsia="宋体" w:cs="宋体"/>
          <w:b/>
          <w:sz w:val="72"/>
          <w:szCs w:val="21"/>
          <w:highlight w:val="none"/>
        </w:rPr>
        <w:t>竞争性谈判响应文件</w:t>
      </w:r>
    </w:p>
    <w:p w14:paraId="240ED053">
      <w:pPr>
        <w:pStyle w:val="77"/>
        <w:ind w:firstLine="0"/>
        <w:jc w:val="center"/>
        <w:rPr>
          <w:rFonts w:hint="eastAsia" w:ascii="宋体" w:hAnsi="宋体" w:eastAsia="宋体" w:cs="宋体"/>
          <w:b/>
          <w:bCs/>
          <w:sz w:val="32"/>
          <w:highlight w:val="none"/>
        </w:rPr>
      </w:pPr>
    </w:p>
    <w:p w14:paraId="56A94AE5">
      <w:pPr>
        <w:jc w:val="center"/>
        <w:rPr>
          <w:rFonts w:hint="eastAsia" w:ascii="宋体" w:hAnsi="宋体" w:eastAsia="宋体" w:cs="宋体"/>
          <w:b/>
          <w:sz w:val="36"/>
          <w:szCs w:val="21"/>
          <w:highlight w:val="none"/>
        </w:rPr>
      </w:pPr>
      <w:r>
        <w:rPr>
          <w:rFonts w:hint="eastAsia" w:ascii="宋体" w:hAnsi="宋体" w:eastAsia="宋体" w:cs="宋体"/>
          <w:b/>
          <w:sz w:val="36"/>
          <w:szCs w:val="21"/>
          <w:highlight w:val="none"/>
          <w:lang w:eastAsia="zh-CN"/>
        </w:rPr>
        <w:t>资格审查</w:t>
      </w:r>
      <w:r>
        <w:rPr>
          <w:rFonts w:hint="eastAsia" w:ascii="宋体" w:hAnsi="宋体" w:eastAsia="宋体" w:cs="宋体"/>
          <w:b/>
          <w:sz w:val="36"/>
          <w:szCs w:val="21"/>
          <w:highlight w:val="none"/>
          <w:lang w:val="en-US" w:eastAsia="zh-CN"/>
        </w:rPr>
        <w:t>证明</w:t>
      </w:r>
      <w:r>
        <w:rPr>
          <w:rFonts w:hint="eastAsia" w:ascii="宋体" w:hAnsi="宋体" w:eastAsia="宋体" w:cs="宋体"/>
          <w:b/>
          <w:sz w:val="36"/>
          <w:szCs w:val="21"/>
          <w:highlight w:val="none"/>
          <w:lang w:eastAsia="zh-CN"/>
        </w:rPr>
        <w:t>文件</w:t>
      </w:r>
    </w:p>
    <w:p w14:paraId="208E5CB0">
      <w:pPr>
        <w:ind w:firstLine="1084" w:firstLineChars="300"/>
        <w:rPr>
          <w:rFonts w:hint="eastAsia" w:ascii="宋体" w:hAnsi="宋体" w:eastAsia="宋体" w:cs="宋体"/>
          <w:b/>
          <w:sz w:val="36"/>
          <w:szCs w:val="21"/>
          <w:highlight w:val="none"/>
        </w:rPr>
      </w:pPr>
    </w:p>
    <w:p w14:paraId="68C30CC4">
      <w:pPr>
        <w:pStyle w:val="8"/>
        <w:rPr>
          <w:rFonts w:hint="eastAsia" w:ascii="宋体" w:hAnsi="宋体" w:eastAsia="宋体" w:cs="宋体"/>
          <w:highlight w:val="none"/>
        </w:rPr>
      </w:pPr>
    </w:p>
    <w:p w14:paraId="12C58F04">
      <w:pPr>
        <w:rPr>
          <w:rFonts w:hint="eastAsia" w:ascii="宋体" w:hAnsi="宋体" w:eastAsia="宋体" w:cs="宋体"/>
          <w:highlight w:val="none"/>
        </w:rPr>
      </w:pPr>
    </w:p>
    <w:p w14:paraId="2EFF1F78">
      <w:pPr>
        <w:pStyle w:val="8"/>
        <w:rPr>
          <w:rFonts w:hint="eastAsia" w:ascii="宋体" w:hAnsi="宋体" w:eastAsia="宋体" w:cs="宋体"/>
          <w:highlight w:val="none"/>
        </w:rPr>
      </w:pPr>
    </w:p>
    <w:p w14:paraId="746E6B52">
      <w:pPr>
        <w:ind w:firstLine="1084" w:firstLineChars="300"/>
        <w:rPr>
          <w:rFonts w:hint="eastAsia" w:ascii="宋体" w:hAnsi="宋体" w:eastAsia="宋体" w:cs="宋体"/>
          <w:b/>
          <w:sz w:val="36"/>
          <w:szCs w:val="21"/>
          <w:highlight w:val="none"/>
        </w:rPr>
      </w:pPr>
    </w:p>
    <w:p w14:paraId="46A5786D">
      <w:pPr>
        <w:ind w:firstLine="1084" w:firstLineChars="300"/>
        <w:rPr>
          <w:rFonts w:hint="eastAsia" w:ascii="宋体" w:hAnsi="宋体" w:eastAsia="宋体" w:cs="宋体"/>
          <w:b/>
          <w:sz w:val="36"/>
          <w:highlight w:val="none"/>
        </w:rPr>
      </w:pPr>
      <w:r>
        <w:rPr>
          <w:rFonts w:hint="eastAsia" w:ascii="宋体" w:hAnsi="宋体" w:eastAsia="宋体" w:cs="宋体"/>
          <w:b/>
          <w:sz w:val="36"/>
          <w:highlight w:val="none"/>
        </w:rPr>
        <w:t>项</w:t>
      </w:r>
      <w:r>
        <w:rPr>
          <w:rFonts w:hint="eastAsia" w:ascii="宋体" w:hAnsi="宋体" w:eastAsia="宋体" w:cs="宋体"/>
          <w:b/>
          <w:sz w:val="36"/>
          <w:highlight w:val="none"/>
          <w:lang w:val="en-US" w:eastAsia="zh-CN"/>
        </w:rPr>
        <w:t xml:space="preserve"> </w:t>
      </w:r>
      <w:r>
        <w:rPr>
          <w:rFonts w:hint="eastAsia" w:ascii="宋体" w:hAnsi="宋体" w:eastAsia="宋体" w:cs="宋体"/>
          <w:b/>
          <w:sz w:val="36"/>
          <w:highlight w:val="none"/>
        </w:rPr>
        <w:t>目名</w:t>
      </w:r>
      <w:r>
        <w:rPr>
          <w:rFonts w:hint="eastAsia" w:ascii="宋体" w:hAnsi="宋体" w:eastAsia="宋体" w:cs="宋体"/>
          <w:b/>
          <w:sz w:val="36"/>
          <w:highlight w:val="none"/>
          <w:lang w:val="en-US" w:eastAsia="zh-CN"/>
        </w:rPr>
        <w:t xml:space="preserve"> </w:t>
      </w:r>
      <w:r>
        <w:rPr>
          <w:rFonts w:hint="eastAsia" w:ascii="宋体" w:hAnsi="宋体" w:eastAsia="宋体" w:cs="宋体"/>
          <w:b/>
          <w:sz w:val="36"/>
          <w:highlight w:val="none"/>
        </w:rPr>
        <w:t>称：</w:t>
      </w:r>
    </w:p>
    <w:p w14:paraId="7179F05B">
      <w:pPr>
        <w:ind w:firstLine="1084" w:firstLineChars="300"/>
        <w:rPr>
          <w:rFonts w:hint="eastAsia" w:ascii="宋体" w:hAnsi="宋体" w:eastAsia="宋体" w:cs="宋体"/>
          <w:b/>
          <w:sz w:val="36"/>
          <w:highlight w:val="none"/>
          <w:lang w:eastAsia="zh-CN"/>
        </w:rPr>
      </w:pPr>
      <w:r>
        <w:rPr>
          <w:rFonts w:hint="eastAsia" w:ascii="宋体" w:hAnsi="宋体" w:eastAsia="宋体" w:cs="宋体"/>
          <w:b/>
          <w:sz w:val="36"/>
          <w:highlight w:val="none"/>
          <w:lang w:eastAsia="zh-CN"/>
        </w:rPr>
        <w:t>采购人名称：</w:t>
      </w:r>
    </w:p>
    <w:p w14:paraId="731198A1">
      <w:pPr>
        <w:ind w:firstLine="1084" w:firstLineChars="300"/>
        <w:rPr>
          <w:rFonts w:hint="eastAsia" w:ascii="宋体" w:hAnsi="宋体" w:eastAsia="宋体" w:cs="宋体"/>
          <w:b/>
          <w:sz w:val="36"/>
          <w:highlight w:val="none"/>
        </w:rPr>
      </w:pPr>
      <w:r>
        <w:rPr>
          <w:rFonts w:hint="eastAsia" w:ascii="宋体" w:hAnsi="宋体" w:eastAsia="宋体" w:cs="宋体"/>
          <w:b/>
          <w:sz w:val="36"/>
          <w:highlight w:val="none"/>
        </w:rPr>
        <w:t xml:space="preserve">供应商名称：               </w:t>
      </w:r>
    </w:p>
    <w:p w14:paraId="5F8C4BAC">
      <w:pPr>
        <w:rPr>
          <w:rFonts w:hint="eastAsia" w:ascii="宋体" w:hAnsi="宋体" w:eastAsia="宋体" w:cs="宋体"/>
          <w:b/>
          <w:sz w:val="36"/>
          <w:highlight w:val="none"/>
        </w:rPr>
      </w:pPr>
      <w:r>
        <w:rPr>
          <w:rFonts w:hint="eastAsia" w:ascii="宋体" w:hAnsi="宋体" w:eastAsia="宋体" w:cs="宋体"/>
          <w:b/>
          <w:sz w:val="36"/>
          <w:highlight w:val="none"/>
        </w:rPr>
        <w:t xml:space="preserve">      日      期：</w:t>
      </w:r>
    </w:p>
    <w:p w14:paraId="77EB0220">
      <w:pP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br w:type="page"/>
      </w:r>
      <w:r>
        <w:rPr>
          <w:rFonts w:hint="eastAsia" w:ascii="宋体" w:hAnsi="宋体" w:eastAsia="宋体" w:cs="宋体"/>
          <w:b/>
          <w:bCs/>
          <w:color w:val="000000"/>
          <w:sz w:val="24"/>
          <w:szCs w:val="24"/>
          <w:highlight w:val="none"/>
        </w:rPr>
        <w:t>格式附件：</w:t>
      </w:r>
    </w:p>
    <w:p w14:paraId="7486CAE7">
      <w:pPr>
        <w:jc w:val="center"/>
        <w:rPr>
          <w:rFonts w:hint="eastAsia" w:ascii="宋体" w:hAnsi="宋体" w:eastAsia="宋体" w:cs="宋体"/>
          <w:bCs/>
          <w:color w:val="000000"/>
          <w:kern w:val="0"/>
          <w:sz w:val="36"/>
          <w:szCs w:val="36"/>
        </w:rPr>
      </w:pPr>
      <w:r>
        <w:rPr>
          <w:rFonts w:hint="eastAsia" w:ascii="宋体" w:hAnsi="宋体" w:eastAsia="宋体" w:cs="宋体"/>
          <w:bCs/>
          <w:color w:val="000000"/>
          <w:kern w:val="0"/>
          <w:sz w:val="36"/>
          <w:szCs w:val="36"/>
        </w:rPr>
        <w:t>1、法定代表人资格证明书</w:t>
      </w:r>
    </w:p>
    <w:p w14:paraId="51272499">
      <w:pPr>
        <w:jc w:val="center"/>
        <w:rPr>
          <w:rFonts w:hint="eastAsia" w:ascii="宋体" w:hAnsi="宋体" w:eastAsia="宋体" w:cs="宋体"/>
          <w:bCs/>
          <w:color w:val="000000"/>
          <w:kern w:val="0"/>
          <w:sz w:val="44"/>
        </w:rPr>
      </w:pPr>
    </w:p>
    <w:p w14:paraId="45F4F05A">
      <w:pPr>
        <w:ind w:firstLine="560" w:firstLineChars="200"/>
        <w:rPr>
          <w:rFonts w:hint="eastAsia" w:ascii="宋体" w:hAnsi="宋体" w:eastAsia="宋体" w:cs="宋体"/>
          <w:bCs/>
          <w:color w:val="000000"/>
          <w:kern w:val="0"/>
          <w:sz w:val="28"/>
          <w:szCs w:val="28"/>
        </w:rPr>
      </w:pPr>
    </w:p>
    <w:p w14:paraId="1B152B8C">
      <w:pPr>
        <w:ind w:firstLine="480" w:firstLineChars="200"/>
        <w:rPr>
          <w:rFonts w:hint="eastAsia" w:ascii="宋体" w:hAnsi="宋体" w:eastAsia="宋体" w:cs="宋体"/>
          <w:bCs/>
          <w:color w:val="000000"/>
          <w:kern w:val="0"/>
          <w:sz w:val="24"/>
        </w:rPr>
      </w:pPr>
      <w:r>
        <w:rPr>
          <w:rFonts w:hint="eastAsia" w:ascii="宋体" w:hAnsi="宋体" w:eastAsia="宋体" w:cs="宋体"/>
          <w:bCs/>
          <w:color w:val="000000"/>
          <w:kern w:val="0"/>
          <w:sz w:val="24"/>
          <w:u w:val="single"/>
        </w:rPr>
        <w:t>（法定代表人姓名）</w:t>
      </w:r>
      <w:r>
        <w:rPr>
          <w:rFonts w:hint="eastAsia" w:ascii="宋体" w:hAnsi="宋体" w:eastAsia="宋体" w:cs="宋体"/>
          <w:bCs/>
          <w:color w:val="000000"/>
          <w:kern w:val="0"/>
          <w:sz w:val="24"/>
        </w:rPr>
        <w:t>系</w:t>
      </w:r>
      <w:r>
        <w:rPr>
          <w:rFonts w:hint="eastAsia" w:ascii="宋体" w:hAnsi="宋体" w:eastAsia="宋体" w:cs="宋体"/>
          <w:bCs/>
          <w:color w:val="000000"/>
          <w:kern w:val="0"/>
          <w:sz w:val="24"/>
          <w:u w:val="single"/>
        </w:rPr>
        <w:t>（投标人全称）</w:t>
      </w:r>
      <w:r>
        <w:rPr>
          <w:rFonts w:hint="eastAsia" w:ascii="宋体" w:hAnsi="宋体" w:eastAsia="宋体" w:cs="宋体"/>
          <w:bCs/>
          <w:color w:val="000000"/>
          <w:kern w:val="0"/>
          <w:sz w:val="24"/>
        </w:rPr>
        <w:t>的法定代表人。</w:t>
      </w:r>
    </w:p>
    <w:p w14:paraId="2D040DEC">
      <w:pPr>
        <w:ind w:firstLine="480" w:firstLineChars="200"/>
        <w:rPr>
          <w:rFonts w:hint="eastAsia" w:ascii="宋体" w:hAnsi="宋体" w:eastAsia="宋体" w:cs="宋体"/>
          <w:bCs/>
          <w:color w:val="000000"/>
          <w:kern w:val="0"/>
          <w:sz w:val="24"/>
        </w:rPr>
      </w:pPr>
    </w:p>
    <w:p w14:paraId="62C310EA">
      <w:pPr>
        <w:ind w:firstLine="480" w:firstLineChars="200"/>
        <w:rPr>
          <w:rFonts w:hint="eastAsia" w:ascii="宋体" w:hAnsi="宋体" w:eastAsia="宋体" w:cs="宋体"/>
          <w:bCs/>
          <w:color w:val="000000"/>
          <w:kern w:val="0"/>
          <w:sz w:val="24"/>
        </w:rPr>
      </w:pPr>
    </w:p>
    <w:p w14:paraId="7E444915">
      <w:pPr>
        <w:ind w:firstLine="480" w:firstLineChars="200"/>
        <w:rPr>
          <w:rFonts w:hint="eastAsia" w:ascii="宋体" w:hAnsi="宋体" w:eastAsia="宋体" w:cs="宋体"/>
          <w:bCs/>
          <w:color w:val="000000"/>
          <w:kern w:val="0"/>
          <w:sz w:val="24"/>
        </w:rPr>
      </w:pPr>
      <w:r>
        <w:rPr>
          <w:rFonts w:hint="eastAsia" w:ascii="宋体" w:hAnsi="宋体" w:eastAsia="宋体" w:cs="宋体"/>
          <w:bCs/>
          <w:color w:val="000000"/>
          <w:kern w:val="0"/>
          <w:sz w:val="24"/>
        </w:rPr>
        <w:t>特此证明</w:t>
      </w:r>
    </w:p>
    <w:p w14:paraId="69CE7656">
      <w:pPr>
        <w:ind w:firstLine="480" w:firstLineChars="200"/>
        <w:rPr>
          <w:rFonts w:hint="eastAsia" w:ascii="宋体" w:hAnsi="宋体" w:eastAsia="宋体" w:cs="宋体"/>
          <w:bCs/>
          <w:color w:val="000000"/>
          <w:kern w:val="0"/>
          <w:sz w:val="24"/>
        </w:rPr>
      </w:pPr>
    </w:p>
    <w:p w14:paraId="52346D74">
      <w:pPr>
        <w:ind w:firstLine="480" w:firstLineChars="200"/>
        <w:rPr>
          <w:rFonts w:hint="eastAsia" w:ascii="宋体" w:hAnsi="宋体" w:eastAsia="宋体" w:cs="宋体"/>
          <w:bCs/>
          <w:color w:val="000000"/>
          <w:kern w:val="0"/>
          <w:sz w:val="24"/>
        </w:rPr>
      </w:pPr>
    </w:p>
    <w:p w14:paraId="61947B38">
      <w:pPr>
        <w:rPr>
          <w:rFonts w:hint="eastAsia" w:ascii="宋体" w:hAnsi="宋体" w:eastAsia="宋体" w:cs="宋体"/>
          <w:bCs/>
          <w:color w:val="000000"/>
          <w:kern w:val="0"/>
          <w:sz w:val="24"/>
        </w:rPr>
      </w:pPr>
      <w:r>
        <w:rPr>
          <w:rFonts w:hint="eastAsia" w:ascii="宋体" w:hAnsi="宋体" w:eastAsia="宋体" w:cs="宋体"/>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21590" b="12700"/>
                <wp:wrapNone/>
                <wp:docPr id="2" name="文本框 2"/>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449B0FA">
                            <w:pPr>
                              <w:jc w:val="center"/>
                              <w:rPr>
                                <w:rFonts w:ascii="宋体" w:hAnsi="Times New Roman" w:eastAsia="宋体" w:cs="Times New Roman"/>
                              </w:rPr>
                            </w:pPr>
                          </w:p>
                          <w:p w14:paraId="665F8CB5">
                            <w:pPr>
                              <w:jc w:val="center"/>
                              <w:rPr>
                                <w:rFonts w:ascii="宋体" w:hAnsi="Times New Roman" w:eastAsia="宋体" w:cs="Times New Roman"/>
                                <w:sz w:val="28"/>
                                <w:szCs w:val="28"/>
                              </w:rPr>
                            </w:pPr>
                            <w:r>
                              <w:rPr>
                                <w:rFonts w:hint="eastAsia" w:ascii="宋体" w:hAnsi="宋体" w:eastAsia="宋体" w:cs="Times New Roman"/>
                                <w:sz w:val="28"/>
                                <w:szCs w:val="28"/>
                              </w:rPr>
                              <w:t>法定代表人身份证复印件</w:t>
                            </w:r>
                          </w:p>
                          <w:p w14:paraId="2A50912E">
                            <w:pPr>
                              <w:jc w:val="center"/>
                              <w:rPr>
                                <w:rFonts w:ascii="Times New Roman" w:hAnsi="Times New Roman" w:eastAsia="宋体" w:cs="Times New Roman"/>
                                <w:sz w:val="28"/>
                                <w:szCs w:val="28"/>
                              </w:rPr>
                            </w:pPr>
                            <w:r>
                              <w:rPr>
                                <w:rFonts w:hint="eastAsia" w:ascii="宋体" w:hAnsi="宋体" w:eastAsia="宋体" w:cs="Times New Roman"/>
                                <w:sz w:val="28"/>
                                <w:szCs w:val="28"/>
                              </w:rPr>
                              <w:t>（正面）</w:t>
                            </w:r>
                          </w:p>
                        </w:txbxContent>
                      </wps:txbx>
                      <wps:bodyPr vert="horz" wrap="square" anchor="ctr" anchorCtr="0" upright="1"/>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b1K0HUAAAACQEAAA8AAAAAAAAAAQAgAAAAIgAAAGRycy9kb3ducmV2LnhtbFBLAQIU&#10;ABQAAAAIAIdO4kAv/rqCMAIAAHkEAAAOAAAAAAAAAAEAIAAAACMBAABkcnMvZTJvRG9jLnhtbFBL&#10;BQYAAAAABgAGAFkBAADFBQAAAAA=&#10;">
                <v:fill on="t" focussize="0,0"/>
                <v:stroke color="#000000" joinstyle="miter" dashstyle="dash"/>
                <v:imagedata o:title=""/>
                <o:lock v:ext="edit" aspectratio="f"/>
                <v:textbox>
                  <w:txbxContent>
                    <w:p w14:paraId="3449B0FA">
                      <w:pPr>
                        <w:jc w:val="center"/>
                        <w:rPr>
                          <w:rFonts w:ascii="宋体" w:hAnsi="Times New Roman" w:eastAsia="宋体" w:cs="Times New Roman"/>
                        </w:rPr>
                      </w:pPr>
                    </w:p>
                    <w:p w14:paraId="665F8CB5">
                      <w:pPr>
                        <w:jc w:val="center"/>
                        <w:rPr>
                          <w:rFonts w:ascii="宋体" w:hAnsi="Times New Roman" w:eastAsia="宋体" w:cs="Times New Roman"/>
                          <w:sz w:val="28"/>
                          <w:szCs w:val="28"/>
                        </w:rPr>
                      </w:pPr>
                      <w:r>
                        <w:rPr>
                          <w:rFonts w:hint="eastAsia" w:ascii="宋体" w:hAnsi="宋体" w:eastAsia="宋体" w:cs="Times New Roman"/>
                          <w:sz w:val="28"/>
                          <w:szCs w:val="28"/>
                        </w:rPr>
                        <w:t>法定代表人身份证复印件</w:t>
                      </w:r>
                    </w:p>
                    <w:p w14:paraId="2A50912E">
                      <w:pPr>
                        <w:jc w:val="center"/>
                        <w:rPr>
                          <w:rFonts w:ascii="Times New Roman" w:hAnsi="Times New Roman" w:eastAsia="宋体" w:cs="Times New Roman"/>
                          <w:sz w:val="28"/>
                          <w:szCs w:val="28"/>
                        </w:rPr>
                      </w:pPr>
                      <w:r>
                        <w:rPr>
                          <w:rFonts w:hint="eastAsia" w:ascii="宋体" w:hAnsi="宋体" w:eastAsia="宋体" w:cs="Times New Roman"/>
                          <w:sz w:val="28"/>
                          <w:szCs w:val="28"/>
                        </w:rPr>
                        <w:t>（正面）</w:t>
                      </w:r>
                    </w:p>
                  </w:txbxContent>
                </v:textbox>
              </v:shape>
            </w:pict>
          </mc:Fallback>
        </mc:AlternateContent>
      </w:r>
      <w:r>
        <w:rPr>
          <w:rFonts w:hint="eastAsia" w:ascii="宋体" w:hAnsi="宋体" w:eastAsia="宋体" w:cs="宋体"/>
          <w:bCs/>
        </w:rPr>
        <mc:AlternateContent>
          <mc:Choice Requires="wps">
            <w:drawing>
              <wp:anchor distT="0" distB="0" distL="114300" distR="114300" simplePos="0" relativeHeight="251660288" behindDoc="0" locked="0" layoutInCell="1" allowOverlap="1">
                <wp:simplePos x="0" y="0"/>
                <wp:positionH relativeFrom="column">
                  <wp:posOffset>2895600</wp:posOffset>
                </wp:positionH>
                <wp:positionV relativeFrom="paragraph">
                  <wp:posOffset>63500</wp:posOffset>
                </wp:positionV>
                <wp:extent cx="2240915" cy="1125855"/>
                <wp:effectExtent l="4445" t="4445" r="21590" b="12700"/>
                <wp:wrapNone/>
                <wp:docPr id="1" name="文本框 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A43C318">
                            <w:pPr>
                              <w:jc w:val="center"/>
                              <w:rPr>
                                <w:rFonts w:ascii="宋体" w:hAnsi="Times New Roman" w:eastAsia="宋体" w:cs="Times New Roman"/>
                              </w:rPr>
                            </w:pPr>
                          </w:p>
                          <w:p w14:paraId="5A2770D3">
                            <w:pPr>
                              <w:jc w:val="center"/>
                              <w:rPr>
                                <w:rFonts w:ascii="宋体" w:hAnsi="Times New Roman" w:eastAsia="宋体" w:cs="Times New Roman"/>
                                <w:sz w:val="28"/>
                                <w:szCs w:val="28"/>
                              </w:rPr>
                            </w:pPr>
                            <w:r>
                              <w:rPr>
                                <w:rFonts w:hint="eastAsia" w:ascii="宋体" w:hAnsi="宋体" w:eastAsia="宋体" w:cs="Times New Roman"/>
                                <w:sz w:val="28"/>
                                <w:szCs w:val="28"/>
                              </w:rPr>
                              <w:t>法定代表人身份证复印件</w:t>
                            </w:r>
                          </w:p>
                          <w:p w14:paraId="4887E0CC">
                            <w:pPr>
                              <w:jc w:val="center"/>
                              <w:rPr>
                                <w:rFonts w:ascii="Times New Roman" w:hAnsi="Times New Roman" w:eastAsia="宋体" w:cs="Times New Roman"/>
                                <w:sz w:val="28"/>
                                <w:szCs w:val="28"/>
                              </w:rPr>
                            </w:pPr>
                            <w:r>
                              <w:rPr>
                                <w:rFonts w:hint="eastAsia" w:ascii="宋体" w:hAnsi="宋体" w:eastAsia="宋体" w:cs="Times New Roman"/>
                                <w:sz w:val="28"/>
                                <w:szCs w:val="28"/>
                              </w:rPr>
                              <w:t>（反面）</w:t>
                            </w:r>
                          </w:p>
                        </w:txbxContent>
                      </wps:txbx>
                      <wps:bodyPr vert="horz" wrap="square" anchor="ctr" anchorCtr="0" upright="1"/>
                    </wps:wsp>
                  </a:graphicData>
                </a:graphic>
              </wp:anchor>
            </w:drawing>
          </mc:Choice>
          <mc:Fallback>
            <w:pict>
              <v:shape id="_x0000_s1026" o:spid="_x0000_s1026" o:spt="202" type="#_x0000_t202" style="position:absolute;left:0pt;margin-left:228pt;margin-top:5pt;height:88.65pt;width:176.45pt;z-index:251660288;v-text-anchor:middle;mso-width-relative:page;mso-height-relative:page;" fillcolor="#FFFFFF" filled="t" stroked="t" coordsize="21600,21600"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E957I1gAAAAoBAAAPAAAAAAAAAAEAIAAAACIAAABkcnMvZG93bnJldi54bWxQSwEC&#10;FAAUAAAACACHTuJAL9QhOy8CAAB5BAAADgAAAAAAAAABACAAAAAlAQAAZHJzL2Uyb0RvYy54bWxQ&#10;SwUGAAAAAAYABgBZAQAAxgUAAAAA&#10;">
                <v:fill on="t" focussize="0,0"/>
                <v:stroke color="#000000" joinstyle="miter" dashstyle="dash"/>
                <v:imagedata o:title=""/>
                <o:lock v:ext="edit" aspectratio="f"/>
                <v:textbox>
                  <w:txbxContent>
                    <w:p w14:paraId="5A43C318">
                      <w:pPr>
                        <w:jc w:val="center"/>
                        <w:rPr>
                          <w:rFonts w:ascii="宋体" w:hAnsi="Times New Roman" w:eastAsia="宋体" w:cs="Times New Roman"/>
                        </w:rPr>
                      </w:pPr>
                    </w:p>
                    <w:p w14:paraId="5A2770D3">
                      <w:pPr>
                        <w:jc w:val="center"/>
                        <w:rPr>
                          <w:rFonts w:ascii="宋体" w:hAnsi="Times New Roman" w:eastAsia="宋体" w:cs="Times New Roman"/>
                          <w:sz w:val="28"/>
                          <w:szCs w:val="28"/>
                        </w:rPr>
                      </w:pPr>
                      <w:r>
                        <w:rPr>
                          <w:rFonts w:hint="eastAsia" w:ascii="宋体" w:hAnsi="宋体" w:eastAsia="宋体" w:cs="Times New Roman"/>
                          <w:sz w:val="28"/>
                          <w:szCs w:val="28"/>
                        </w:rPr>
                        <w:t>法定代表人身份证复印件</w:t>
                      </w:r>
                    </w:p>
                    <w:p w14:paraId="4887E0CC">
                      <w:pPr>
                        <w:jc w:val="center"/>
                        <w:rPr>
                          <w:rFonts w:ascii="Times New Roman" w:hAnsi="Times New Roman" w:eastAsia="宋体" w:cs="Times New Roman"/>
                          <w:sz w:val="28"/>
                          <w:szCs w:val="28"/>
                        </w:rPr>
                      </w:pPr>
                      <w:r>
                        <w:rPr>
                          <w:rFonts w:hint="eastAsia" w:ascii="宋体" w:hAnsi="宋体" w:eastAsia="宋体" w:cs="Times New Roman"/>
                          <w:sz w:val="28"/>
                          <w:szCs w:val="28"/>
                        </w:rPr>
                        <w:t>（反面）</w:t>
                      </w:r>
                    </w:p>
                  </w:txbxContent>
                </v:textbox>
              </v:shape>
            </w:pict>
          </mc:Fallback>
        </mc:AlternateContent>
      </w:r>
    </w:p>
    <w:p w14:paraId="370DE80E">
      <w:pPr>
        <w:rPr>
          <w:rFonts w:hint="eastAsia" w:ascii="宋体" w:hAnsi="宋体" w:eastAsia="宋体" w:cs="宋体"/>
          <w:bCs/>
          <w:color w:val="000000"/>
          <w:kern w:val="0"/>
          <w:sz w:val="24"/>
        </w:rPr>
      </w:pPr>
    </w:p>
    <w:p w14:paraId="3DCAE9E1">
      <w:pPr>
        <w:rPr>
          <w:rFonts w:hint="eastAsia" w:ascii="宋体" w:hAnsi="宋体" w:eastAsia="宋体" w:cs="宋体"/>
          <w:bCs/>
          <w:color w:val="000000"/>
          <w:kern w:val="0"/>
          <w:sz w:val="24"/>
        </w:rPr>
      </w:pPr>
    </w:p>
    <w:p w14:paraId="132C64BD">
      <w:pPr>
        <w:rPr>
          <w:rFonts w:hint="eastAsia" w:ascii="宋体" w:hAnsi="宋体" w:eastAsia="宋体" w:cs="宋体"/>
          <w:bCs/>
          <w:color w:val="000000"/>
          <w:kern w:val="0"/>
          <w:sz w:val="24"/>
        </w:rPr>
      </w:pPr>
    </w:p>
    <w:p w14:paraId="0AB47660">
      <w:pPr>
        <w:rPr>
          <w:rFonts w:hint="eastAsia" w:ascii="宋体" w:hAnsi="宋体" w:eastAsia="宋体" w:cs="宋体"/>
          <w:bCs/>
          <w:color w:val="000000"/>
          <w:kern w:val="0"/>
          <w:sz w:val="24"/>
        </w:rPr>
      </w:pPr>
    </w:p>
    <w:p w14:paraId="5C59E17E">
      <w:pPr>
        <w:rPr>
          <w:rFonts w:hint="eastAsia" w:ascii="宋体" w:hAnsi="宋体" w:eastAsia="宋体" w:cs="宋体"/>
          <w:bCs/>
          <w:color w:val="000000"/>
          <w:kern w:val="0"/>
          <w:sz w:val="24"/>
        </w:rPr>
      </w:pPr>
    </w:p>
    <w:p w14:paraId="429C9124">
      <w:pPr>
        <w:rPr>
          <w:rFonts w:hint="eastAsia" w:ascii="宋体" w:hAnsi="宋体" w:eastAsia="宋体" w:cs="宋体"/>
          <w:bCs/>
          <w:color w:val="000000"/>
          <w:kern w:val="0"/>
          <w:sz w:val="24"/>
        </w:rPr>
      </w:pPr>
    </w:p>
    <w:p w14:paraId="62D2F3A4">
      <w:pPr>
        <w:rPr>
          <w:rFonts w:hint="eastAsia" w:ascii="宋体" w:hAnsi="宋体" w:eastAsia="宋体" w:cs="宋体"/>
          <w:bCs/>
          <w:color w:val="000000"/>
          <w:kern w:val="0"/>
          <w:sz w:val="24"/>
        </w:rPr>
      </w:pPr>
    </w:p>
    <w:p w14:paraId="600EBD69">
      <w:pPr>
        <w:ind w:firstLine="4200" w:firstLineChars="1750"/>
        <w:rPr>
          <w:rFonts w:hint="eastAsia" w:ascii="宋体" w:hAnsi="宋体" w:eastAsia="宋体" w:cs="宋体"/>
          <w:bCs/>
          <w:color w:val="000000"/>
          <w:kern w:val="0"/>
          <w:sz w:val="24"/>
        </w:rPr>
      </w:pPr>
    </w:p>
    <w:p w14:paraId="75C47E04">
      <w:pPr>
        <w:jc w:val="center"/>
        <w:rPr>
          <w:rFonts w:hint="eastAsia" w:ascii="宋体" w:hAnsi="宋体" w:eastAsia="宋体" w:cs="宋体"/>
          <w:bCs/>
          <w:color w:val="000000"/>
          <w:kern w:val="0"/>
          <w:sz w:val="24"/>
        </w:rPr>
      </w:pPr>
      <w:r>
        <w:rPr>
          <w:rFonts w:hint="eastAsia" w:ascii="宋体" w:hAnsi="宋体" w:eastAsia="宋体" w:cs="宋体"/>
          <w:bCs/>
          <w:color w:val="000000"/>
          <w:kern w:val="0"/>
          <w:sz w:val="24"/>
        </w:rPr>
        <w:t xml:space="preserve">                   投标人全称：（盖章）</w:t>
      </w:r>
    </w:p>
    <w:p w14:paraId="7A6D02EC">
      <w:pPr>
        <w:jc w:val="left"/>
        <w:rPr>
          <w:rFonts w:hint="eastAsia" w:ascii="宋体" w:hAnsi="宋体" w:eastAsia="宋体" w:cs="宋体"/>
          <w:bCs/>
          <w:color w:val="000000"/>
          <w:kern w:val="0"/>
          <w:sz w:val="24"/>
        </w:rPr>
      </w:pPr>
    </w:p>
    <w:p w14:paraId="24812A2B">
      <w:pPr>
        <w:jc w:val="center"/>
        <w:rPr>
          <w:rFonts w:hint="eastAsia" w:ascii="宋体" w:hAnsi="宋体" w:eastAsia="宋体" w:cs="宋体"/>
          <w:bCs/>
          <w:color w:val="000000"/>
          <w:kern w:val="0"/>
          <w:sz w:val="24"/>
        </w:rPr>
      </w:pPr>
      <w:r>
        <w:rPr>
          <w:rFonts w:hint="eastAsia" w:ascii="宋体" w:hAnsi="宋体" w:eastAsia="宋体" w:cs="宋体"/>
          <w:bCs/>
          <w:color w:val="000000"/>
          <w:kern w:val="0"/>
          <w:sz w:val="24"/>
        </w:rPr>
        <w:t xml:space="preserve">                         年  月  日</w:t>
      </w:r>
    </w:p>
    <w:p w14:paraId="033F0F15">
      <w:pPr>
        <w:ind w:firstLine="5980" w:firstLineChars="1869"/>
        <w:jc w:val="left"/>
        <w:rPr>
          <w:rFonts w:hint="eastAsia" w:ascii="宋体" w:hAnsi="宋体" w:eastAsia="宋体" w:cs="宋体"/>
          <w:bCs/>
          <w:color w:val="000000"/>
          <w:kern w:val="0"/>
          <w:sz w:val="32"/>
          <w:szCs w:val="32"/>
        </w:rPr>
      </w:pPr>
    </w:p>
    <w:p w14:paraId="0D1FB305">
      <w:pPr>
        <w:jc w:val="center"/>
        <w:rPr>
          <w:rFonts w:hint="eastAsia" w:ascii="宋体" w:hAnsi="宋体" w:eastAsia="宋体" w:cs="宋体"/>
          <w:bCs/>
          <w:color w:val="000000"/>
          <w:kern w:val="0"/>
          <w:sz w:val="36"/>
          <w:szCs w:val="36"/>
        </w:rPr>
      </w:pPr>
      <w:r>
        <w:rPr>
          <w:rFonts w:hint="eastAsia" w:ascii="宋体" w:hAnsi="宋体" w:eastAsia="宋体" w:cs="宋体"/>
          <w:bCs/>
          <w:color w:val="000000"/>
          <w:kern w:val="0"/>
          <w:sz w:val="36"/>
          <w:szCs w:val="36"/>
        </w:rPr>
        <w:br w:type="page"/>
      </w:r>
      <w:r>
        <w:rPr>
          <w:rFonts w:hint="eastAsia" w:ascii="宋体" w:hAnsi="宋体" w:eastAsia="宋体" w:cs="宋体"/>
          <w:bCs/>
          <w:color w:val="000000"/>
          <w:kern w:val="0"/>
          <w:sz w:val="36"/>
          <w:szCs w:val="36"/>
        </w:rPr>
        <w:t>2、法定代表人授权书</w:t>
      </w:r>
    </w:p>
    <w:p w14:paraId="2B8B7107">
      <w:pPr>
        <w:spacing w:line="560" w:lineRule="exact"/>
        <w:rPr>
          <w:rFonts w:hint="eastAsia" w:ascii="宋体" w:hAnsi="宋体" w:eastAsia="宋体" w:cs="宋体"/>
          <w:bCs/>
          <w:color w:val="000000"/>
          <w:kern w:val="0"/>
          <w:sz w:val="28"/>
          <w:szCs w:val="28"/>
        </w:rPr>
      </w:pPr>
    </w:p>
    <w:p w14:paraId="45328810">
      <w:pPr>
        <w:spacing w:line="600" w:lineRule="exact"/>
        <w:rPr>
          <w:rFonts w:hint="eastAsia" w:ascii="宋体" w:hAnsi="宋体" w:eastAsia="宋体" w:cs="宋体"/>
          <w:bCs/>
          <w:color w:val="000000"/>
          <w:kern w:val="0"/>
          <w:sz w:val="24"/>
        </w:rPr>
      </w:pPr>
      <w:r>
        <w:rPr>
          <w:rFonts w:hint="eastAsia" w:ascii="宋体" w:hAnsi="宋体" w:eastAsia="宋体" w:cs="宋体"/>
          <w:bCs/>
          <w:color w:val="000000"/>
          <w:kern w:val="0"/>
          <w:sz w:val="24"/>
        </w:rPr>
        <w:t>（</w:t>
      </w:r>
      <w:r>
        <w:rPr>
          <w:rFonts w:hint="eastAsia" w:ascii="宋体" w:hAnsi="宋体" w:cs="宋体"/>
          <w:bCs/>
          <w:color w:val="000000"/>
          <w:kern w:val="0"/>
          <w:sz w:val="24"/>
          <w:lang w:val="en-US" w:eastAsia="zh-CN"/>
        </w:rPr>
        <w:t>招标</w:t>
      </w:r>
      <w:r>
        <w:rPr>
          <w:rFonts w:hint="eastAsia" w:ascii="宋体" w:hAnsi="宋体" w:eastAsia="宋体" w:cs="宋体"/>
          <w:bCs/>
          <w:color w:val="000000"/>
          <w:kern w:val="0"/>
          <w:sz w:val="24"/>
        </w:rPr>
        <w:t>机构名称）：</w:t>
      </w:r>
    </w:p>
    <w:p w14:paraId="2D5BD0F0">
      <w:pPr>
        <w:spacing w:line="600" w:lineRule="exact"/>
        <w:ind w:firstLine="511" w:firstLineChars="213"/>
        <w:rPr>
          <w:rFonts w:hint="eastAsia" w:ascii="宋体" w:hAnsi="宋体" w:eastAsia="宋体" w:cs="宋体"/>
          <w:bCs/>
          <w:color w:val="000000"/>
          <w:kern w:val="0"/>
          <w:sz w:val="24"/>
        </w:rPr>
      </w:pPr>
      <w:r>
        <w:rPr>
          <w:rFonts w:hint="eastAsia" w:ascii="宋体" w:hAnsi="宋体" w:eastAsia="宋体" w:cs="宋体"/>
          <w:bCs/>
          <w:color w:val="000000"/>
          <w:kern w:val="0"/>
          <w:sz w:val="24"/>
          <w:u w:val="single"/>
        </w:rPr>
        <w:t>（投标人全称）</w:t>
      </w:r>
      <w:r>
        <w:rPr>
          <w:rFonts w:hint="eastAsia" w:ascii="宋体" w:hAnsi="宋体" w:eastAsia="宋体" w:cs="宋体"/>
          <w:bCs/>
          <w:color w:val="000000"/>
          <w:kern w:val="0"/>
          <w:sz w:val="24"/>
        </w:rPr>
        <w:t>法定代表人</w:t>
      </w:r>
      <w:r>
        <w:rPr>
          <w:rFonts w:hint="eastAsia" w:ascii="宋体" w:hAnsi="宋体" w:eastAsia="宋体" w:cs="宋体"/>
          <w:bCs/>
          <w:color w:val="000000"/>
          <w:kern w:val="0"/>
          <w:sz w:val="24"/>
          <w:u w:val="single"/>
        </w:rPr>
        <w:t>（姓名、职务）</w:t>
      </w:r>
      <w:r>
        <w:rPr>
          <w:rFonts w:hint="eastAsia" w:ascii="宋体" w:hAnsi="宋体" w:eastAsia="宋体" w:cs="宋体"/>
          <w:bCs/>
          <w:color w:val="000000"/>
          <w:kern w:val="0"/>
          <w:sz w:val="24"/>
        </w:rPr>
        <w:t>授权</w:t>
      </w:r>
      <w:r>
        <w:rPr>
          <w:rFonts w:hint="eastAsia" w:ascii="宋体" w:hAnsi="宋体" w:eastAsia="宋体" w:cs="宋体"/>
          <w:bCs/>
          <w:color w:val="000000"/>
          <w:kern w:val="0"/>
          <w:sz w:val="24"/>
          <w:u w:val="single"/>
        </w:rPr>
        <w:t>（授权代表姓名、职务）</w:t>
      </w:r>
      <w:r>
        <w:rPr>
          <w:rFonts w:hint="eastAsia" w:ascii="宋体" w:hAnsi="宋体" w:eastAsia="宋体" w:cs="宋体"/>
          <w:bCs/>
          <w:color w:val="000000"/>
          <w:kern w:val="0"/>
          <w:sz w:val="24"/>
        </w:rPr>
        <w:t>为全权代表，参加贵单位组织的</w:t>
      </w:r>
      <w:r>
        <w:rPr>
          <w:rFonts w:hint="eastAsia" w:ascii="宋体" w:hAnsi="宋体" w:cs="宋体"/>
          <w:sz w:val="24"/>
          <w:u w:val="single"/>
          <w:lang w:val="en-US" w:eastAsia="zh-CN"/>
        </w:rPr>
        <w:t>江海圆融汇电梯空调采购安装项目</w:t>
      </w:r>
      <w:r>
        <w:rPr>
          <w:rFonts w:hint="eastAsia" w:ascii="宋体" w:hAnsi="宋体" w:eastAsia="宋体" w:cs="宋体"/>
          <w:bCs/>
          <w:color w:val="000000"/>
          <w:kern w:val="0"/>
          <w:sz w:val="24"/>
        </w:rPr>
        <w:t>活动，全权处理</w:t>
      </w:r>
      <w:r>
        <w:rPr>
          <w:rFonts w:hint="eastAsia" w:ascii="宋体" w:hAnsi="宋体" w:cs="宋体"/>
          <w:bCs/>
          <w:color w:val="000000"/>
          <w:kern w:val="0"/>
          <w:sz w:val="24"/>
          <w:lang w:val="en-US" w:eastAsia="zh-CN"/>
        </w:rPr>
        <w:t>招标</w:t>
      </w:r>
      <w:r>
        <w:rPr>
          <w:rFonts w:hint="eastAsia" w:ascii="宋体" w:hAnsi="宋体" w:eastAsia="宋体" w:cs="宋体"/>
          <w:bCs/>
          <w:color w:val="000000"/>
          <w:kern w:val="0"/>
          <w:sz w:val="24"/>
        </w:rPr>
        <w:t>活动中的一切事宜。</w:t>
      </w:r>
    </w:p>
    <w:p w14:paraId="1F58D04B">
      <w:pPr>
        <w:spacing w:line="560" w:lineRule="exact"/>
        <w:ind w:firstLine="600"/>
        <w:rPr>
          <w:rFonts w:hint="eastAsia" w:ascii="宋体" w:hAnsi="宋体" w:eastAsia="宋体" w:cs="宋体"/>
          <w:bCs/>
          <w:color w:val="000000"/>
          <w:kern w:val="0"/>
          <w:sz w:val="24"/>
        </w:rPr>
      </w:pPr>
    </w:p>
    <w:p w14:paraId="10EC3EE0">
      <w:pPr>
        <w:spacing w:line="560" w:lineRule="exact"/>
        <w:ind w:left="-2" w:leftChars="-1" w:firstLine="3512"/>
        <w:rPr>
          <w:rFonts w:hint="eastAsia" w:ascii="宋体" w:hAnsi="宋体" w:eastAsia="宋体" w:cs="宋体"/>
          <w:bCs/>
          <w:color w:val="000000"/>
          <w:kern w:val="0"/>
          <w:sz w:val="24"/>
        </w:rPr>
      </w:pPr>
      <w:r>
        <w:rPr>
          <w:rFonts w:hint="eastAsia" w:ascii="宋体" w:hAnsi="宋体" w:eastAsia="宋体" w:cs="宋体"/>
          <w:bCs/>
          <w:color w:val="000000"/>
          <w:kern w:val="0"/>
          <w:sz w:val="24"/>
        </w:rPr>
        <w:t>投标人全称：（盖章）</w:t>
      </w:r>
    </w:p>
    <w:p w14:paraId="1FFAEB02">
      <w:pPr>
        <w:spacing w:line="560" w:lineRule="exact"/>
        <w:ind w:left="6360" w:leftChars="1413" w:hanging="3393"/>
        <w:rPr>
          <w:rFonts w:hint="eastAsia" w:ascii="宋体" w:hAnsi="宋体" w:eastAsia="宋体" w:cs="宋体"/>
          <w:bCs/>
          <w:color w:val="000000"/>
          <w:kern w:val="0"/>
          <w:sz w:val="24"/>
        </w:rPr>
      </w:pPr>
    </w:p>
    <w:p w14:paraId="40B9C6E0">
      <w:pPr>
        <w:spacing w:line="560" w:lineRule="exact"/>
        <w:ind w:left="5875" w:leftChars="1471" w:hanging="2786" w:hangingChars="1161"/>
        <w:rPr>
          <w:rFonts w:hint="eastAsia" w:ascii="宋体" w:hAnsi="宋体" w:eastAsia="宋体" w:cs="宋体"/>
          <w:bCs/>
          <w:color w:val="000000"/>
          <w:kern w:val="0"/>
          <w:sz w:val="24"/>
        </w:rPr>
      </w:pPr>
      <w:r>
        <w:rPr>
          <w:rFonts w:hint="eastAsia" w:ascii="宋体" w:hAnsi="宋体" w:eastAsia="宋体" w:cs="宋体"/>
          <w:bCs/>
          <w:color w:val="000000"/>
          <w:kern w:val="0"/>
          <w:sz w:val="24"/>
        </w:rPr>
        <w:t>法定代表人：（签字或盖章）</w:t>
      </w:r>
    </w:p>
    <w:p w14:paraId="1C7B9E3B">
      <w:pPr>
        <w:spacing w:line="560" w:lineRule="exact"/>
        <w:ind w:left="6360" w:leftChars="1413" w:hanging="3393"/>
        <w:rPr>
          <w:rFonts w:hint="eastAsia" w:ascii="宋体" w:hAnsi="宋体" w:eastAsia="宋体" w:cs="宋体"/>
          <w:bCs/>
          <w:color w:val="000000"/>
          <w:kern w:val="0"/>
          <w:sz w:val="24"/>
        </w:rPr>
      </w:pPr>
      <w:r>
        <w:rPr>
          <w:rFonts w:hint="eastAsia" w:ascii="宋体" w:hAnsi="宋体" w:eastAsia="宋体" w:cs="宋体"/>
          <w:bCs/>
          <w:color w:val="000000"/>
          <w:kern w:val="0"/>
          <w:sz w:val="24"/>
        </w:rPr>
        <w:t xml:space="preserve">                     年    月    日</w:t>
      </w:r>
    </w:p>
    <w:p w14:paraId="151C1B35">
      <w:pPr>
        <w:spacing w:line="560" w:lineRule="exact"/>
        <w:rPr>
          <w:rFonts w:hint="eastAsia" w:ascii="宋体" w:hAnsi="宋体" w:eastAsia="宋体" w:cs="宋体"/>
          <w:bCs/>
          <w:color w:val="000000"/>
          <w:kern w:val="0"/>
          <w:sz w:val="24"/>
        </w:rPr>
      </w:pPr>
      <w:r>
        <w:rPr>
          <w:rFonts w:hint="eastAsia" w:ascii="宋体" w:hAnsi="宋体" w:eastAsia="宋体" w:cs="宋体"/>
          <w:bCs/>
          <w:color w:val="000000"/>
          <w:kern w:val="0"/>
          <w:sz w:val="24"/>
        </w:rPr>
        <w:t>附：</w:t>
      </w:r>
    </w:p>
    <w:p w14:paraId="360F5F61">
      <w:pPr>
        <w:spacing w:line="560" w:lineRule="exact"/>
        <w:ind w:firstLine="573"/>
        <w:rPr>
          <w:rFonts w:hint="eastAsia" w:ascii="宋体" w:hAnsi="宋体" w:eastAsia="宋体" w:cs="宋体"/>
          <w:bCs/>
          <w:color w:val="000000"/>
          <w:kern w:val="0"/>
          <w:sz w:val="24"/>
        </w:rPr>
      </w:pPr>
      <w:r>
        <w:rPr>
          <w:rFonts w:hint="eastAsia" w:ascii="宋体" w:hAnsi="宋体" w:eastAsia="宋体" w:cs="宋体"/>
          <w:bCs/>
          <w:color w:val="000000"/>
          <w:kern w:val="0"/>
          <w:sz w:val="24"/>
        </w:rPr>
        <w:t xml:space="preserve">授权代表姓名：              </w:t>
      </w:r>
    </w:p>
    <w:p w14:paraId="614CEC8B">
      <w:pPr>
        <w:spacing w:line="560" w:lineRule="exact"/>
        <w:ind w:firstLine="573"/>
        <w:rPr>
          <w:rFonts w:hint="eastAsia" w:ascii="宋体" w:hAnsi="宋体" w:eastAsia="宋体" w:cs="宋体"/>
          <w:bCs/>
          <w:color w:val="000000"/>
          <w:kern w:val="0"/>
          <w:sz w:val="24"/>
        </w:rPr>
      </w:pPr>
      <w:r>
        <w:rPr>
          <w:rFonts w:hint="eastAsia" w:ascii="宋体" w:hAnsi="宋体" w:eastAsia="宋体" w:cs="宋体"/>
          <w:bCs/>
          <w:color w:val="000000"/>
          <w:kern w:val="0"/>
          <w:sz w:val="24"/>
        </w:rPr>
        <w:t>职    务：                  电    话：</w:t>
      </w:r>
    </w:p>
    <w:p w14:paraId="0067F733">
      <w:pPr>
        <w:spacing w:line="560" w:lineRule="exact"/>
        <w:ind w:firstLine="573"/>
        <w:rPr>
          <w:rFonts w:hint="eastAsia" w:ascii="宋体" w:hAnsi="宋体" w:eastAsia="宋体" w:cs="宋体"/>
          <w:bCs/>
          <w:color w:val="000000"/>
          <w:kern w:val="0"/>
          <w:sz w:val="24"/>
        </w:rPr>
      </w:pPr>
      <w:r>
        <w:rPr>
          <w:rFonts w:hint="eastAsia" w:ascii="宋体" w:hAnsi="宋体" w:eastAsia="宋体" w:cs="宋体"/>
          <w:bCs/>
          <w:color w:val="000000"/>
          <w:kern w:val="0"/>
          <w:sz w:val="24"/>
        </w:rPr>
        <w:t>传    真：                  邮    编：</w:t>
      </w:r>
    </w:p>
    <w:p w14:paraId="5253CF53">
      <w:pPr>
        <w:spacing w:line="560" w:lineRule="exact"/>
        <w:ind w:firstLine="573"/>
        <w:rPr>
          <w:rFonts w:hint="eastAsia" w:ascii="宋体" w:hAnsi="宋体" w:eastAsia="宋体" w:cs="宋体"/>
          <w:bCs/>
          <w:color w:val="000000"/>
          <w:kern w:val="0"/>
          <w:sz w:val="24"/>
        </w:rPr>
      </w:pPr>
      <w:r>
        <w:rPr>
          <w:rFonts w:hint="eastAsia" w:ascii="宋体" w:hAnsi="宋体" w:eastAsia="宋体" w:cs="宋体"/>
          <w:bCs/>
          <w:color w:val="000000"/>
          <w:kern w:val="0"/>
          <w:sz w:val="24"/>
        </w:rPr>
        <w:t>通讯地址：</w:t>
      </w:r>
    </w:p>
    <w:p w14:paraId="59D238F5">
      <w:pPr>
        <w:spacing w:line="560" w:lineRule="exact"/>
        <w:ind w:firstLine="573"/>
        <w:rPr>
          <w:rFonts w:hint="eastAsia" w:ascii="宋体" w:hAnsi="宋体" w:eastAsia="宋体" w:cs="宋体"/>
          <w:bCs/>
          <w:color w:val="000000"/>
          <w:kern w:val="0"/>
          <w:sz w:val="24"/>
        </w:rPr>
      </w:pPr>
    </w:p>
    <w:p w14:paraId="17C06022">
      <w:pPr>
        <w:spacing w:line="560" w:lineRule="exact"/>
        <w:ind w:firstLine="573"/>
        <w:rPr>
          <w:rFonts w:hint="eastAsia" w:ascii="宋体" w:hAnsi="宋体" w:eastAsia="宋体" w:cs="宋体"/>
          <w:bCs/>
          <w:color w:val="000000"/>
          <w:kern w:val="0"/>
          <w:sz w:val="24"/>
        </w:rPr>
      </w:pPr>
    </w:p>
    <w:p w14:paraId="016056A2">
      <w:pPr>
        <w:spacing w:line="560" w:lineRule="exact"/>
        <w:ind w:firstLine="573"/>
        <w:rPr>
          <w:rFonts w:hint="eastAsia" w:ascii="宋体" w:hAnsi="宋体" w:eastAsia="宋体" w:cs="宋体"/>
          <w:bCs/>
          <w:color w:val="000000"/>
          <w:kern w:val="0"/>
          <w:sz w:val="24"/>
        </w:rPr>
      </w:pPr>
      <w:r>
        <w:rPr>
          <w:rFonts w:hint="eastAsia" w:ascii="宋体" w:hAnsi="宋体" w:eastAsia="宋体" w:cs="宋体"/>
          <w:bCs/>
        </w:rPr>
        <mc:AlternateContent>
          <mc:Choice Requires="wps">
            <w:drawing>
              <wp:anchor distT="0" distB="0" distL="114300" distR="114300" simplePos="0" relativeHeight="251661312" behindDoc="0" locked="0" layoutInCell="1" allowOverlap="1">
                <wp:simplePos x="0" y="0"/>
                <wp:positionH relativeFrom="column">
                  <wp:posOffset>2875915</wp:posOffset>
                </wp:positionH>
                <wp:positionV relativeFrom="paragraph">
                  <wp:posOffset>119380</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8BCFFCE">
                            <w:pPr>
                              <w:jc w:val="center"/>
                              <w:rPr>
                                <w:rFonts w:ascii="宋体" w:hAnsi="Times New Roman" w:eastAsia="宋体" w:cs="Times New Roman"/>
                              </w:rPr>
                            </w:pPr>
                          </w:p>
                          <w:p w14:paraId="4B4BB29A">
                            <w:pPr>
                              <w:jc w:val="center"/>
                              <w:rPr>
                                <w:rFonts w:ascii="宋体" w:hAnsi="Times New Roman" w:eastAsia="宋体" w:cs="Times New Roman"/>
                                <w:sz w:val="28"/>
                                <w:szCs w:val="28"/>
                              </w:rPr>
                            </w:pPr>
                            <w:r>
                              <w:rPr>
                                <w:rFonts w:hint="eastAsia" w:ascii="宋体" w:hAnsi="宋体" w:eastAsia="宋体" w:cs="Times New Roman"/>
                                <w:sz w:val="28"/>
                                <w:szCs w:val="28"/>
                              </w:rPr>
                              <w:t>授权代表身份证复印件</w:t>
                            </w:r>
                          </w:p>
                          <w:p w14:paraId="21866E0E">
                            <w:pPr>
                              <w:jc w:val="center"/>
                              <w:rPr>
                                <w:rFonts w:ascii="Times New Roman" w:hAnsi="Times New Roman" w:eastAsia="宋体" w:cs="Times New Roman"/>
                                <w:sz w:val="28"/>
                                <w:szCs w:val="28"/>
                              </w:rPr>
                            </w:pPr>
                            <w:r>
                              <w:rPr>
                                <w:rFonts w:hint="eastAsia" w:ascii="宋体" w:hAnsi="宋体" w:eastAsia="宋体" w:cs="Times New Roman"/>
                                <w:sz w:val="28"/>
                                <w:szCs w:val="28"/>
                              </w:rPr>
                              <w:t>（反面）</w:t>
                            </w:r>
                          </w:p>
                        </w:txbxContent>
                      </wps:txbx>
                      <wps:bodyPr vert="horz" wrap="square" anchor="ctr" anchorCtr="0" upright="1"/>
                    </wps:wsp>
                  </a:graphicData>
                </a:graphic>
              </wp:anchor>
            </w:drawing>
          </mc:Choice>
          <mc:Fallback>
            <w:pict>
              <v:shape id="_x0000_s1026" o:spid="_x0000_s1026" o:spt="202" type="#_x0000_t202" style="position:absolute;left:0pt;margin-left:226.45pt;margin-top:9.4pt;height:88.65pt;width:176.45pt;z-index:251661312;v-text-anchor:middle;mso-width-relative:page;mso-height-relative:page;" fillcolor="#FFFFFF" filled="t" stroked="t" coordsize="21600,21600" o:gfxdata="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pjHct1QAAAAoBAAAPAAAAAAAAAAEAIAAAACIAAABkcnMvZG93bnJldi54bWxQSwEC&#10;FAAUAAAACACHTuJAbqz9KjACAAB5BAAADgAAAAAAAAABACAAAAAkAQAAZHJzL2Uyb0RvYy54bWxQ&#10;SwUGAAAAAAYABgBZAQAAxgUAAAAA&#10;">
                <v:fill on="t" focussize="0,0"/>
                <v:stroke color="#000000" joinstyle="miter" dashstyle="dash"/>
                <v:imagedata o:title=""/>
                <o:lock v:ext="edit" aspectratio="f"/>
                <v:textbox>
                  <w:txbxContent>
                    <w:p w14:paraId="68BCFFCE">
                      <w:pPr>
                        <w:jc w:val="center"/>
                        <w:rPr>
                          <w:rFonts w:ascii="宋体" w:hAnsi="Times New Roman" w:eastAsia="宋体" w:cs="Times New Roman"/>
                        </w:rPr>
                      </w:pPr>
                    </w:p>
                    <w:p w14:paraId="4B4BB29A">
                      <w:pPr>
                        <w:jc w:val="center"/>
                        <w:rPr>
                          <w:rFonts w:ascii="宋体" w:hAnsi="Times New Roman" w:eastAsia="宋体" w:cs="Times New Roman"/>
                          <w:sz w:val="28"/>
                          <w:szCs w:val="28"/>
                        </w:rPr>
                      </w:pPr>
                      <w:r>
                        <w:rPr>
                          <w:rFonts w:hint="eastAsia" w:ascii="宋体" w:hAnsi="宋体" w:eastAsia="宋体" w:cs="Times New Roman"/>
                          <w:sz w:val="28"/>
                          <w:szCs w:val="28"/>
                        </w:rPr>
                        <w:t>授权代表身份证复印件</w:t>
                      </w:r>
                    </w:p>
                    <w:p w14:paraId="21866E0E">
                      <w:pPr>
                        <w:jc w:val="center"/>
                        <w:rPr>
                          <w:rFonts w:ascii="Times New Roman" w:hAnsi="Times New Roman" w:eastAsia="宋体" w:cs="Times New Roman"/>
                          <w:sz w:val="28"/>
                          <w:szCs w:val="28"/>
                        </w:rPr>
                      </w:pPr>
                      <w:r>
                        <w:rPr>
                          <w:rFonts w:hint="eastAsia" w:ascii="宋体" w:hAnsi="宋体" w:eastAsia="宋体" w:cs="Times New Roman"/>
                          <w:sz w:val="28"/>
                          <w:szCs w:val="28"/>
                        </w:rPr>
                        <w:t>（反面）</w:t>
                      </w:r>
                    </w:p>
                  </w:txbxContent>
                </v:textbox>
              </v:shape>
            </w:pict>
          </mc:Fallback>
        </mc:AlternateContent>
      </w:r>
      <w:r>
        <w:rPr>
          <w:rFonts w:hint="eastAsia" w:ascii="宋体" w:hAnsi="宋体" w:eastAsia="宋体" w:cs="宋体"/>
          <w:bCs/>
        </w:rPr>
        <mc:AlternateContent>
          <mc:Choice Requires="wps">
            <w:drawing>
              <wp:anchor distT="0" distB="0" distL="114300" distR="114300" simplePos="0" relativeHeight="251662336" behindDoc="0" locked="0" layoutInCell="1" allowOverlap="1">
                <wp:simplePos x="0" y="0"/>
                <wp:positionH relativeFrom="column">
                  <wp:posOffset>388620</wp:posOffset>
                </wp:positionH>
                <wp:positionV relativeFrom="paragraph">
                  <wp:posOffset>117475</wp:posOffset>
                </wp:positionV>
                <wp:extent cx="2240915" cy="1125855"/>
                <wp:effectExtent l="4445" t="4445" r="21590" b="12700"/>
                <wp:wrapNone/>
                <wp:docPr id="3" name="文本框 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A4028E">
                            <w:pPr>
                              <w:jc w:val="center"/>
                              <w:rPr>
                                <w:rFonts w:ascii="宋体" w:hAnsi="Times New Roman" w:eastAsia="宋体" w:cs="Times New Roman"/>
                              </w:rPr>
                            </w:pPr>
                          </w:p>
                          <w:p w14:paraId="39AEA68F">
                            <w:pPr>
                              <w:jc w:val="center"/>
                              <w:rPr>
                                <w:rFonts w:ascii="宋体" w:hAnsi="Times New Roman" w:eastAsia="宋体" w:cs="Times New Roman"/>
                                <w:sz w:val="28"/>
                                <w:szCs w:val="28"/>
                              </w:rPr>
                            </w:pPr>
                            <w:r>
                              <w:rPr>
                                <w:rFonts w:hint="eastAsia" w:ascii="宋体" w:hAnsi="宋体" w:eastAsia="宋体" w:cs="Times New Roman"/>
                                <w:sz w:val="28"/>
                                <w:szCs w:val="28"/>
                              </w:rPr>
                              <w:t>授权代表身份证复印件</w:t>
                            </w:r>
                          </w:p>
                          <w:p w14:paraId="1B7237EC">
                            <w:pPr>
                              <w:jc w:val="center"/>
                              <w:rPr>
                                <w:rFonts w:ascii="Times New Roman" w:hAnsi="Times New Roman" w:eastAsia="宋体" w:cs="Times New Roman"/>
                                <w:sz w:val="28"/>
                                <w:szCs w:val="28"/>
                              </w:rPr>
                            </w:pPr>
                            <w:r>
                              <w:rPr>
                                <w:rFonts w:hint="eastAsia" w:ascii="宋体" w:hAnsi="宋体" w:eastAsia="宋体" w:cs="Times New Roman"/>
                                <w:sz w:val="28"/>
                                <w:szCs w:val="28"/>
                              </w:rPr>
                              <w:t>（正面）</w:t>
                            </w:r>
                          </w:p>
                        </w:txbxContent>
                      </wps:txbx>
                      <wps:bodyPr vert="horz" wrap="square" anchor="ctr" anchorCtr="0" upright="1"/>
                    </wps:wsp>
                  </a:graphicData>
                </a:graphic>
              </wp:anchor>
            </w:drawing>
          </mc:Choice>
          <mc:Fallback>
            <w:pict>
              <v:shape id="_x0000_s1026" o:spid="_x0000_s1026" o:spt="202" type="#_x0000_t202" style="position:absolute;left:0pt;margin-left:30.6pt;margin-top:9.25pt;height:88.65pt;width:176.45pt;z-index:251662336;v-text-anchor:middle;mso-width-relative:page;mso-height-relative:page;" fillcolor="#FFFFFF" filled="t" stroked="t" coordsize="21600,21600" o:gfxdata="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2rYYW1QAAAAkBAAAPAAAAAAAAAAEAIAAAACIAAABkcnMvZG93bnJldi54bWxQSwEC&#10;FAAUAAAACACHTuJAEBrjXDACAAB5BAAADgAAAAAAAAABACAAAAAkAQAAZHJzL2Uyb0RvYy54bWxQ&#10;SwUGAAAAAAYABgBZAQAAxgUAAAAA&#10;">
                <v:fill on="t" focussize="0,0"/>
                <v:stroke color="#000000" joinstyle="miter" dashstyle="dash"/>
                <v:imagedata o:title=""/>
                <o:lock v:ext="edit" aspectratio="f"/>
                <v:textbox>
                  <w:txbxContent>
                    <w:p w14:paraId="7DA4028E">
                      <w:pPr>
                        <w:jc w:val="center"/>
                        <w:rPr>
                          <w:rFonts w:ascii="宋体" w:hAnsi="Times New Roman" w:eastAsia="宋体" w:cs="Times New Roman"/>
                        </w:rPr>
                      </w:pPr>
                    </w:p>
                    <w:p w14:paraId="39AEA68F">
                      <w:pPr>
                        <w:jc w:val="center"/>
                        <w:rPr>
                          <w:rFonts w:ascii="宋体" w:hAnsi="Times New Roman" w:eastAsia="宋体" w:cs="Times New Roman"/>
                          <w:sz w:val="28"/>
                          <w:szCs w:val="28"/>
                        </w:rPr>
                      </w:pPr>
                      <w:r>
                        <w:rPr>
                          <w:rFonts w:hint="eastAsia" w:ascii="宋体" w:hAnsi="宋体" w:eastAsia="宋体" w:cs="Times New Roman"/>
                          <w:sz w:val="28"/>
                          <w:szCs w:val="28"/>
                        </w:rPr>
                        <w:t>授权代表身份证复印件</w:t>
                      </w:r>
                    </w:p>
                    <w:p w14:paraId="1B7237EC">
                      <w:pPr>
                        <w:jc w:val="center"/>
                        <w:rPr>
                          <w:rFonts w:ascii="Times New Roman" w:hAnsi="Times New Roman" w:eastAsia="宋体" w:cs="Times New Roman"/>
                          <w:sz w:val="28"/>
                          <w:szCs w:val="28"/>
                        </w:rPr>
                      </w:pPr>
                      <w:r>
                        <w:rPr>
                          <w:rFonts w:hint="eastAsia" w:ascii="宋体" w:hAnsi="宋体" w:eastAsia="宋体" w:cs="Times New Roman"/>
                          <w:sz w:val="28"/>
                          <w:szCs w:val="28"/>
                        </w:rPr>
                        <w:t>（正面）</w:t>
                      </w:r>
                    </w:p>
                  </w:txbxContent>
                </v:textbox>
              </v:shape>
            </w:pict>
          </mc:Fallback>
        </mc:AlternateContent>
      </w:r>
    </w:p>
    <w:p w14:paraId="7EE6062D">
      <w:pPr>
        <w:spacing w:line="560" w:lineRule="exact"/>
        <w:ind w:firstLine="573"/>
        <w:rPr>
          <w:rFonts w:hint="eastAsia" w:ascii="宋体" w:hAnsi="宋体" w:eastAsia="宋体" w:cs="宋体"/>
          <w:bCs/>
          <w:color w:val="000000"/>
          <w:kern w:val="0"/>
          <w:sz w:val="24"/>
        </w:rPr>
      </w:pPr>
    </w:p>
    <w:p w14:paraId="5BDFE5CD">
      <w:pPr>
        <w:spacing w:line="560" w:lineRule="exact"/>
        <w:ind w:firstLine="573"/>
        <w:rPr>
          <w:rFonts w:hint="eastAsia" w:ascii="宋体" w:hAnsi="宋体" w:eastAsia="宋体" w:cs="宋体"/>
          <w:bCs/>
          <w:color w:val="000000"/>
          <w:kern w:val="0"/>
          <w:sz w:val="24"/>
        </w:rPr>
      </w:pPr>
    </w:p>
    <w:p w14:paraId="4F956676">
      <w:pPr>
        <w:spacing w:line="560" w:lineRule="exact"/>
        <w:ind w:firstLine="573"/>
        <w:rPr>
          <w:rFonts w:hint="eastAsia" w:ascii="宋体" w:hAnsi="宋体" w:eastAsia="宋体" w:cs="宋体"/>
          <w:bCs/>
          <w:color w:val="000000"/>
          <w:kern w:val="0"/>
          <w:sz w:val="24"/>
        </w:rPr>
      </w:pPr>
    </w:p>
    <w:p w14:paraId="42490F9B">
      <w:pPr>
        <w:widowControl/>
        <w:spacing w:line="360" w:lineRule="auto"/>
        <w:jc w:val="left"/>
        <w:rPr>
          <w:rFonts w:hint="eastAsia" w:ascii="宋体" w:hAnsi="宋体" w:eastAsia="宋体" w:cs="宋体"/>
          <w:bCs/>
          <w:kern w:val="0"/>
          <w:sz w:val="24"/>
        </w:rPr>
      </w:pPr>
    </w:p>
    <w:p w14:paraId="4EE9A87C">
      <w:pPr>
        <w:jc w:val="center"/>
        <w:rPr>
          <w:rFonts w:hint="eastAsia" w:ascii="宋体" w:hAnsi="宋体" w:cs="宋体"/>
          <w:bCs/>
          <w:color w:val="000000"/>
          <w:sz w:val="36"/>
          <w:szCs w:val="36"/>
        </w:rPr>
      </w:pPr>
      <w:r>
        <w:rPr>
          <w:rFonts w:hint="eastAsia" w:ascii="宋体" w:hAnsi="宋体" w:eastAsia="宋体" w:cs="宋体"/>
          <w:bCs/>
          <w:sz w:val="24"/>
        </w:rPr>
        <w:br w:type="page"/>
      </w:r>
      <w:r>
        <w:rPr>
          <w:rFonts w:hint="eastAsia" w:ascii="宋体" w:hAnsi="宋体" w:cs="宋体"/>
          <w:bCs/>
          <w:color w:val="000000"/>
          <w:sz w:val="36"/>
          <w:szCs w:val="36"/>
        </w:rPr>
        <w:t>3、投标声明函</w:t>
      </w:r>
    </w:p>
    <w:p w14:paraId="3E8B0FAC">
      <w:pPr>
        <w:adjustRightInd w:val="0"/>
        <w:snapToGrid w:val="0"/>
        <w:spacing w:line="360" w:lineRule="auto"/>
        <w:rPr>
          <w:rFonts w:hint="eastAsia" w:ascii="宋体" w:hAnsi="宋体" w:cs="宋体"/>
          <w:bCs/>
          <w:color w:val="000000"/>
          <w:sz w:val="24"/>
        </w:rPr>
      </w:pPr>
      <w:r>
        <w:rPr>
          <w:rFonts w:hint="eastAsia" w:ascii="宋体" w:hAnsi="宋体" w:cs="宋体"/>
          <w:bCs/>
          <w:color w:val="000000"/>
          <w:sz w:val="24"/>
        </w:rPr>
        <w:t>致：</w:t>
      </w:r>
      <w:r>
        <w:rPr>
          <w:rFonts w:hint="eastAsia" w:ascii="宋体" w:hAnsi="宋体" w:cs="宋体"/>
          <w:bCs/>
          <w:color w:val="000000"/>
          <w:kern w:val="0"/>
          <w:sz w:val="24"/>
          <w:szCs w:val="20"/>
          <w:u w:val="single"/>
          <w:shd w:val="clear" w:color="auto" w:fill="FFFFFF"/>
        </w:rPr>
        <w:t xml:space="preserve"> </w:t>
      </w:r>
      <w:r>
        <w:rPr>
          <w:rFonts w:hint="eastAsia" w:ascii="宋体" w:hAnsi="宋体" w:cs="宋体"/>
          <w:bCs/>
          <w:color w:val="000000"/>
          <w:kern w:val="0"/>
          <w:sz w:val="24"/>
          <w:szCs w:val="20"/>
          <w:u w:val="single"/>
          <w:shd w:val="clear" w:color="auto" w:fill="FFFFFF"/>
          <w:lang w:val="en-US" w:eastAsia="zh-CN"/>
        </w:rPr>
        <w:t>南通中宏产业投资集团有限公司</w:t>
      </w:r>
      <w:r>
        <w:rPr>
          <w:rFonts w:hint="eastAsia" w:ascii="宋体" w:hAnsi="宋体" w:cs="宋体"/>
          <w:bCs/>
          <w:color w:val="000000"/>
          <w:kern w:val="0"/>
          <w:sz w:val="24"/>
          <w:szCs w:val="20"/>
          <w:u w:val="single"/>
          <w:shd w:val="clear" w:color="auto" w:fill="FFFFFF"/>
        </w:rPr>
        <w:t xml:space="preserve">      </w:t>
      </w:r>
      <w:r>
        <w:rPr>
          <w:rFonts w:hint="eastAsia" w:ascii="宋体" w:hAnsi="宋体" w:cs="宋体"/>
          <w:bCs/>
          <w:color w:val="000000"/>
          <w:sz w:val="24"/>
        </w:rPr>
        <w:t xml:space="preserve">：   </w:t>
      </w:r>
    </w:p>
    <w:p w14:paraId="41986778">
      <w:pPr>
        <w:spacing w:line="360" w:lineRule="auto"/>
        <w:ind w:firstLine="480" w:firstLineChars="200"/>
        <w:rPr>
          <w:rFonts w:hint="eastAsia" w:ascii="宋体" w:hAnsi="宋体" w:cs="宋体"/>
          <w:bCs/>
          <w:sz w:val="24"/>
        </w:rPr>
      </w:pPr>
      <w:r>
        <w:rPr>
          <w:rFonts w:hint="eastAsia" w:ascii="宋体" w:hAnsi="宋体" w:cs="宋体"/>
          <w:bCs/>
          <w:sz w:val="24"/>
        </w:rPr>
        <w:t>1、我方承诺完全具备规定的条件：（一）具有独立承担民事责任的能力；（二）具有良好的商业信誉和健全的财务会计制度；（三）具有履行合同所必需的设备和专业技术能力；（四）有依法缴纳税收和社会保障资金的良好记录；（五）参加政府采购活动前三年内，在经营活动中没有重大违法记录；（六）法律、行政法规规定的其他条件。且符合、承认并承诺履行招标文件各项规定的国内法人、其他组织（不包括在港澳台地区注册成立的法人、其它组织）以及本项目招标文件规定的投标人须满足的特定条件。</w:t>
      </w:r>
    </w:p>
    <w:p w14:paraId="3FF28730">
      <w:pPr>
        <w:spacing w:line="360" w:lineRule="auto"/>
        <w:ind w:firstLine="480" w:firstLineChars="200"/>
        <w:rPr>
          <w:rFonts w:hint="eastAsia" w:ascii="宋体" w:hAnsi="宋体" w:cs="宋体"/>
          <w:bCs/>
          <w:sz w:val="24"/>
        </w:rPr>
      </w:pPr>
      <w:r>
        <w:rPr>
          <w:rFonts w:hint="eastAsia" w:ascii="宋体" w:hAnsi="宋体" w:cs="宋体"/>
          <w:bCs/>
          <w:sz w:val="24"/>
        </w:rPr>
        <w:t>2、我方承诺信用记录中</w:t>
      </w:r>
      <w:r>
        <w:rPr>
          <w:rFonts w:hint="eastAsia" w:ascii="宋体" w:hAnsi="宋体" w:cs="宋体"/>
          <w:sz w:val="24"/>
        </w:rPr>
        <w:t>未被“信用中国”网站、中国政府采购网和国家企业信用信息公示系统列入失信被执行人、重大税收违法案件当事人名单、政府采购严重违法失信行为记录名单、经营异常名录和严重违法失信企业名单</w:t>
      </w:r>
      <w:r>
        <w:rPr>
          <w:rFonts w:hint="eastAsia" w:ascii="宋体" w:hAnsi="宋体" w:cs="宋体"/>
          <w:bCs/>
          <w:sz w:val="24"/>
        </w:rPr>
        <w:t>。本次采购活动前三年内，在经营活动中没有重大违法记录，否则，可将我方的投标文件按照无效投标文件处理。</w:t>
      </w:r>
    </w:p>
    <w:p w14:paraId="52D958F9">
      <w:pPr>
        <w:spacing w:line="360" w:lineRule="auto"/>
        <w:ind w:firstLine="480" w:firstLineChars="200"/>
        <w:rPr>
          <w:rFonts w:hint="eastAsia" w:ascii="宋体" w:hAnsi="宋体" w:cs="宋体"/>
          <w:bCs/>
          <w:sz w:val="24"/>
        </w:rPr>
      </w:pPr>
      <w:r>
        <w:rPr>
          <w:rFonts w:hint="eastAsia" w:ascii="宋体" w:hAnsi="宋体" w:cs="宋体"/>
          <w:bCs/>
          <w:sz w:val="24"/>
        </w:rPr>
        <w:t>3、我方承诺参加本次采购活动前三年内，在经营活动中没有重大违法记录，否则，可将我方的投标文件按照无效投标文件处理。</w:t>
      </w:r>
    </w:p>
    <w:p w14:paraId="7CE2E5F0">
      <w:pPr>
        <w:spacing w:line="360" w:lineRule="auto"/>
        <w:ind w:firstLine="480" w:firstLineChars="200"/>
        <w:rPr>
          <w:rFonts w:hint="eastAsia" w:ascii="宋体" w:hAnsi="宋体" w:cs="宋体"/>
          <w:bCs/>
          <w:sz w:val="24"/>
        </w:rPr>
      </w:pPr>
      <w:r>
        <w:rPr>
          <w:rFonts w:hint="eastAsia" w:ascii="宋体" w:hAnsi="宋体" w:cs="宋体"/>
          <w:bCs/>
          <w:sz w:val="24"/>
        </w:rPr>
        <w:t>4、我方承诺按照本项目招标文件和相关技术标准的条件，提供货物及相关服务，并承担因货物质量或服务等引起的一切责任。</w:t>
      </w:r>
    </w:p>
    <w:p w14:paraId="737C0CA7">
      <w:pPr>
        <w:spacing w:line="360" w:lineRule="auto"/>
        <w:ind w:firstLine="480" w:firstLineChars="200"/>
        <w:rPr>
          <w:rFonts w:hint="eastAsia" w:ascii="宋体" w:hAnsi="宋体" w:cs="宋体"/>
          <w:bCs/>
          <w:sz w:val="24"/>
        </w:rPr>
      </w:pPr>
      <w:r>
        <w:rPr>
          <w:rFonts w:hint="eastAsia" w:ascii="宋体" w:hAnsi="宋体" w:cs="宋体"/>
          <w:bCs/>
          <w:sz w:val="24"/>
        </w:rPr>
        <w:t>5、我方对本项目招标文件（包括修改文件及有关附件）完全理解，并承诺在发生争议时，不会以对招标文件存在误解、不明为由，向你方行使任何法律上的抗辩权。</w:t>
      </w:r>
    </w:p>
    <w:p w14:paraId="10CC50F4">
      <w:pPr>
        <w:spacing w:line="360" w:lineRule="auto"/>
        <w:ind w:firstLine="480" w:firstLineChars="200"/>
        <w:rPr>
          <w:rFonts w:hint="eastAsia" w:ascii="宋体" w:hAnsi="宋体" w:cs="宋体"/>
          <w:bCs/>
          <w:sz w:val="24"/>
        </w:rPr>
      </w:pPr>
      <w:r>
        <w:rPr>
          <w:rFonts w:hint="eastAsia" w:ascii="宋体" w:hAnsi="宋体" w:cs="宋体"/>
          <w:bCs/>
          <w:sz w:val="24"/>
        </w:rPr>
        <w:t>6、我方投标文件有效期为自开标日起60天，若中标，则投标有效期自动延续至合同履行完毕。</w:t>
      </w:r>
    </w:p>
    <w:p w14:paraId="545E8456">
      <w:pPr>
        <w:spacing w:line="360" w:lineRule="auto"/>
        <w:ind w:firstLine="480" w:firstLineChars="200"/>
        <w:rPr>
          <w:rFonts w:hint="eastAsia" w:ascii="宋体" w:hAnsi="宋体" w:cs="宋体"/>
          <w:bCs/>
          <w:sz w:val="24"/>
        </w:rPr>
      </w:pPr>
      <w:r>
        <w:rPr>
          <w:rFonts w:hint="eastAsia" w:ascii="宋体" w:hAnsi="宋体" w:cs="宋体"/>
          <w:bCs/>
          <w:sz w:val="24"/>
        </w:rPr>
        <w:t>7、我方承诺接受招标文件规定的付款方式。</w:t>
      </w:r>
    </w:p>
    <w:p w14:paraId="733CFA89">
      <w:pPr>
        <w:spacing w:line="360" w:lineRule="auto"/>
        <w:ind w:firstLine="480" w:firstLineChars="200"/>
        <w:rPr>
          <w:rFonts w:hint="eastAsia" w:ascii="宋体" w:hAnsi="宋体" w:cs="宋体"/>
          <w:bCs/>
          <w:sz w:val="24"/>
        </w:rPr>
      </w:pPr>
      <w:r>
        <w:rPr>
          <w:rFonts w:hint="eastAsia" w:ascii="宋体" w:hAnsi="宋体" w:cs="宋体"/>
          <w:bCs/>
          <w:sz w:val="24"/>
        </w:rPr>
        <w:t>8、我方投标文件和你方的中标通知书、招标文件将成为约束双方的合同文件组成部分，若招标文件存在要求，而本投标文件没有拒绝亦没有涉及的情形下，我方接受招标文件的有关约束，并同意将招标文件对投标人的要求作为投标人合同义务的组成部分。</w:t>
      </w:r>
    </w:p>
    <w:p w14:paraId="6FF7C138">
      <w:pPr>
        <w:spacing w:line="360" w:lineRule="auto"/>
        <w:ind w:firstLine="480" w:firstLineChars="200"/>
        <w:rPr>
          <w:rFonts w:hint="eastAsia" w:ascii="宋体" w:hAnsi="宋体" w:cs="宋体"/>
          <w:bCs/>
          <w:sz w:val="24"/>
        </w:rPr>
      </w:pPr>
      <w:r>
        <w:rPr>
          <w:rFonts w:hint="eastAsia" w:ascii="宋体" w:hAnsi="宋体" w:cs="宋体"/>
          <w:bCs/>
          <w:sz w:val="24"/>
        </w:rPr>
        <w:t>9、我方委托授权(姓名：________身份证号:_________，联系电话________：)作为我方的代理人参加本项目投标，负责提交投标文件以及其它相关资料，参加开标，接受质询并予以澄清，签署、接受招投标过程中的各种法律文件，办理投标过程中的其他相关事务。</w:t>
      </w:r>
    </w:p>
    <w:p w14:paraId="5EE4398E">
      <w:pPr>
        <w:spacing w:line="360" w:lineRule="auto"/>
        <w:ind w:firstLine="480" w:firstLineChars="200"/>
        <w:rPr>
          <w:rFonts w:hint="eastAsia" w:ascii="宋体" w:hAnsi="宋体" w:cs="宋体"/>
          <w:bCs/>
          <w:sz w:val="24"/>
        </w:rPr>
      </w:pPr>
      <w:r>
        <w:rPr>
          <w:rFonts w:hint="eastAsia" w:ascii="宋体" w:hAnsi="宋体" w:cs="宋体"/>
          <w:bCs/>
          <w:sz w:val="24"/>
        </w:rPr>
        <w:t>10、我方承诺将严格遵守相关法律法规，若存在违法违规行为，将承担相应的法律后果。</w:t>
      </w:r>
    </w:p>
    <w:p w14:paraId="1EF243A9">
      <w:pPr>
        <w:tabs>
          <w:tab w:val="left" w:pos="945"/>
        </w:tabs>
        <w:adjustRightInd w:val="0"/>
        <w:snapToGrid w:val="0"/>
        <w:spacing w:line="360" w:lineRule="auto"/>
        <w:ind w:left="420" w:firstLine="4320" w:firstLineChars="1800"/>
        <w:rPr>
          <w:rFonts w:hint="eastAsia" w:ascii="宋体" w:hAnsi="宋体" w:cs="宋体"/>
          <w:bCs/>
          <w:color w:val="000000"/>
          <w:sz w:val="24"/>
        </w:rPr>
      </w:pPr>
      <w:r>
        <w:rPr>
          <w:rFonts w:hint="eastAsia" w:ascii="宋体" w:hAnsi="宋体" w:cs="宋体"/>
          <w:bCs/>
          <w:color w:val="000000"/>
          <w:sz w:val="24"/>
        </w:rPr>
        <w:t>法定代表人签字或盖章：</w:t>
      </w:r>
    </w:p>
    <w:p w14:paraId="6ED8D7C8">
      <w:pPr>
        <w:tabs>
          <w:tab w:val="left" w:pos="945"/>
        </w:tabs>
        <w:adjustRightInd w:val="0"/>
        <w:snapToGrid w:val="0"/>
        <w:spacing w:line="360" w:lineRule="auto"/>
        <w:ind w:left="420" w:firstLine="4320" w:firstLineChars="1800"/>
        <w:rPr>
          <w:rFonts w:hint="eastAsia" w:ascii="宋体" w:hAnsi="宋体" w:cs="宋体"/>
          <w:bCs/>
          <w:color w:val="000000"/>
          <w:sz w:val="24"/>
        </w:rPr>
      </w:pPr>
      <w:r>
        <w:rPr>
          <w:rFonts w:hint="eastAsia" w:ascii="宋体" w:hAnsi="宋体" w:cs="宋体"/>
          <w:bCs/>
          <w:color w:val="000000"/>
          <w:sz w:val="24"/>
        </w:rPr>
        <w:t>投标人公章：</w:t>
      </w:r>
    </w:p>
    <w:p w14:paraId="32EE9705">
      <w:pPr>
        <w:adjustRightInd w:val="0"/>
        <w:snapToGrid w:val="0"/>
        <w:spacing w:line="360" w:lineRule="auto"/>
        <w:ind w:right="840" w:firstLine="4776" w:firstLineChars="1990"/>
        <w:rPr>
          <w:rFonts w:hint="eastAsia" w:ascii="宋体" w:hAnsi="宋体" w:cs="宋体"/>
          <w:bCs/>
          <w:color w:val="000000"/>
          <w:sz w:val="24"/>
        </w:rPr>
      </w:pPr>
      <w:r>
        <w:rPr>
          <w:rFonts w:hint="eastAsia" w:ascii="宋体" w:hAnsi="宋体" w:cs="宋体"/>
          <w:bCs/>
          <w:color w:val="000000"/>
          <w:sz w:val="24"/>
        </w:rPr>
        <w:t>日期：</w:t>
      </w:r>
    </w:p>
    <w:p w14:paraId="7A85B432">
      <w:pPr>
        <w:adjustRightInd w:val="0"/>
        <w:snapToGrid w:val="0"/>
        <w:spacing w:line="360" w:lineRule="auto"/>
        <w:ind w:right="840" w:firstLine="4776" w:firstLineChars="1990"/>
        <w:rPr>
          <w:rFonts w:hint="eastAsia" w:ascii="宋体" w:hAnsi="宋体" w:cs="宋体"/>
          <w:bCs/>
          <w:sz w:val="24"/>
        </w:rPr>
      </w:pPr>
    </w:p>
    <w:p w14:paraId="43AEC3A7">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15B03BFF">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610F16C8">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730ACCEA">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42DFC164">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2A6EE1A6">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65A60E11">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2FF5EA67">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190C1AAF">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1A162381">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59964115">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233312A0">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5A16C667">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6852CED4">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7E959986">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18FFFE25">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1D45ADD3">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0E2B9F52">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1D39F887">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5D720720">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227DEE13">
      <w:pPr>
        <w:rPr>
          <w:rFonts w:hint="eastAsia" w:ascii="宋体" w:hAnsi="宋体" w:eastAsia="宋体" w:cs="宋体"/>
          <w:bCs/>
          <w:color w:val="000000"/>
          <w:sz w:val="36"/>
          <w:szCs w:val="36"/>
        </w:rPr>
      </w:pPr>
      <w:r>
        <w:rPr>
          <w:rFonts w:hint="eastAsia" w:ascii="宋体" w:hAnsi="宋体" w:eastAsia="宋体" w:cs="宋体"/>
          <w:bCs/>
          <w:color w:val="000000"/>
          <w:sz w:val="36"/>
          <w:szCs w:val="36"/>
        </w:rPr>
        <w:br w:type="page"/>
      </w:r>
    </w:p>
    <w:p w14:paraId="5AC0ADBF">
      <w:pPr>
        <w:adjustRightInd w:val="0"/>
        <w:snapToGrid w:val="0"/>
        <w:spacing w:before="140" w:line="360" w:lineRule="auto"/>
        <w:jc w:val="center"/>
        <w:rPr>
          <w:rFonts w:ascii="Arial" w:hAnsi="Times New Roman" w:eastAsia="宋体" w:cs="Times New Roman"/>
        </w:rPr>
      </w:pPr>
      <w:r>
        <w:rPr>
          <w:rFonts w:hint="eastAsia" w:ascii="宋体" w:hAnsi="宋体" w:eastAsia="宋体" w:cs="宋体"/>
          <w:bCs/>
          <w:color w:val="000000"/>
          <w:sz w:val="36"/>
          <w:szCs w:val="36"/>
        </w:rPr>
        <w:t>4、投标人免缴投标保证金信用承诺书</w:t>
      </w:r>
    </w:p>
    <w:p w14:paraId="26625BF0">
      <w:pPr>
        <w:spacing w:line="360" w:lineRule="auto"/>
        <w:rPr>
          <w:rFonts w:hint="eastAsia" w:ascii="宋体" w:hAnsi="宋体" w:eastAsia="宋体" w:cs="宋体"/>
          <w:bCs/>
          <w:sz w:val="24"/>
        </w:rPr>
      </w:pPr>
      <w:r>
        <w:rPr>
          <w:rFonts w:hint="eastAsia" w:ascii="宋体" w:hAnsi="宋体" w:eastAsia="宋体" w:cs="宋体"/>
          <w:bCs/>
          <w:sz w:val="24"/>
        </w:rPr>
        <w:t>致：</w:t>
      </w:r>
      <w:r>
        <w:rPr>
          <w:rFonts w:hint="eastAsia" w:ascii="宋体" w:hAnsi="宋体" w:eastAsia="宋体" w:cs="宋体"/>
          <w:bCs/>
          <w:sz w:val="24"/>
          <w:u w:val="single"/>
        </w:rPr>
        <w:t xml:space="preserve">( 采购人名称 )    </w:t>
      </w:r>
      <w:r>
        <w:rPr>
          <w:rFonts w:hint="eastAsia" w:ascii="宋体" w:hAnsi="宋体" w:eastAsia="宋体" w:cs="宋体"/>
          <w:bCs/>
          <w:sz w:val="24"/>
        </w:rPr>
        <w:t xml:space="preserve">   </w:t>
      </w:r>
    </w:p>
    <w:p w14:paraId="1D1E1B5A">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本公司(单位)拟参加</w:t>
      </w:r>
      <w:r>
        <w:rPr>
          <w:rFonts w:hint="eastAsia" w:ascii="宋体" w:hAnsi="宋体" w:eastAsia="宋体" w:cs="宋体"/>
          <w:sz w:val="24"/>
          <w:u w:val="single"/>
          <w:lang w:val="en-US" w:eastAsia="zh-CN"/>
        </w:rPr>
        <w:t>江海圆融汇电梯空调采购安装项目</w:t>
      </w:r>
      <w:r>
        <w:rPr>
          <w:rFonts w:hint="eastAsia" w:ascii="宋体" w:hAnsi="宋体" w:eastAsia="宋体" w:cs="宋体"/>
          <w:bCs/>
          <w:sz w:val="24"/>
        </w:rPr>
        <w:t>的投标，自愿以书面承诺形式替代投标保证金并愿意承担不实承诺的法律责任。</w:t>
      </w:r>
    </w:p>
    <w:p w14:paraId="7DBE0078">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一、项目基本情况</w:t>
      </w:r>
    </w:p>
    <w:p w14:paraId="5C52C50C">
      <w:pPr>
        <w:spacing w:line="360" w:lineRule="auto"/>
        <w:ind w:firstLine="480" w:firstLineChars="200"/>
        <w:rPr>
          <w:rFonts w:hint="eastAsia" w:ascii="宋体" w:hAnsi="宋体" w:eastAsia="宋体" w:cs="宋体"/>
          <w:bCs/>
          <w:sz w:val="24"/>
          <w:u w:val="single"/>
        </w:rPr>
      </w:pPr>
      <w:r>
        <w:rPr>
          <w:rFonts w:hint="eastAsia" w:ascii="宋体" w:hAnsi="宋体" w:eastAsia="宋体" w:cs="宋体"/>
          <w:bCs/>
          <w:sz w:val="24"/>
        </w:rPr>
        <w:t>项目名称：</w:t>
      </w:r>
      <w:r>
        <w:rPr>
          <w:rFonts w:hint="eastAsia" w:ascii="宋体" w:hAnsi="宋体" w:eastAsia="宋体" w:cs="宋体"/>
          <w:bCs/>
          <w:sz w:val="24"/>
          <w:u w:val="single"/>
        </w:rPr>
        <w:t xml:space="preserve">                 </w:t>
      </w:r>
    </w:p>
    <w:p w14:paraId="5783E114">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保证金金额：</w:t>
      </w:r>
      <w:r>
        <w:rPr>
          <w:rFonts w:hint="eastAsia" w:ascii="宋体" w:hAnsi="宋体" w:eastAsia="宋体" w:cs="宋体"/>
          <w:bCs/>
          <w:sz w:val="24"/>
          <w:u w:val="single"/>
          <w:lang w:val="en-US" w:eastAsia="zh-CN"/>
        </w:rPr>
        <w:t>壹仟</w:t>
      </w:r>
      <w:r>
        <w:rPr>
          <w:rFonts w:hint="eastAsia" w:ascii="宋体" w:hAnsi="宋体" w:eastAsia="宋体" w:cs="宋体"/>
          <w:bCs/>
          <w:sz w:val="24"/>
          <w:u w:val="single"/>
        </w:rPr>
        <w:t>肆佰元整</w:t>
      </w:r>
      <w:r>
        <w:rPr>
          <w:rFonts w:hint="eastAsia" w:ascii="宋体" w:hAnsi="宋体" w:eastAsia="宋体" w:cs="宋体"/>
          <w:bCs/>
          <w:sz w:val="24"/>
        </w:rPr>
        <w:t>,投标有效期：</w:t>
      </w:r>
      <w:r>
        <w:rPr>
          <w:rFonts w:hint="eastAsia" w:ascii="宋体" w:hAnsi="宋体" w:eastAsia="宋体" w:cs="宋体"/>
          <w:bCs/>
          <w:sz w:val="24"/>
          <w:u w:val="single"/>
        </w:rPr>
        <w:t xml:space="preserve"> </w:t>
      </w:r>
      <w:r>
        <w:rPr>
          <w:rFonts w:hint="eastAsia" w:ascii="宋体" w:hAnsi="宋体" w:eastAsia="宋体" w:cs="宋体"/>
          <w:bCs/>
          <w:sz w:val="24"/>
          <w:u w:val="single"/>
          <w:lang w:val="en-US" w:eastAsia="zh-CN"/>
        </w:rPr>
        <w:t>60</w:t>
      </w:r>
      <w:r>
        <w:rPr>
          <w:rFonts w:hint="eastAsia" w:ascii="宋体" w:hAnsi="宋体" w:eastAsia="宋体" w:cs="宋体"/>
          <w:bCs/>
          <w:sz w:val="24"/>
          <w:u w:val="single"/>
        </w:rPr>
        <w:t xml:space="preserve"> </w:t>
      </w:r>
      <w:r>
        <w:rPr>
          <w:rFonts w:hint="eastAsia" w:ascii="宋体" w:hAnsi="宋体" w:eastAsia="宋体" w:cs="宋体"/>
          <w:bCs/>
          <w:sz w:val="24"/>
        </w:rPr>
        <w:t>天，投标有效期延长的，本承诺书有效期相应顺延。</w:t>
      </w:r>
    </w:p>
    <w:p w14:paraId="1176CBD7">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二、本公司(单位)承诺</w:t>
      </w:r>
    </w:p>
    <w:p w14:paraId="71C73C19">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(一)符合信用承诺制的办理条件，无不良信用记录或虚假承诺等情形。</w:t>
      </w:r>
    </w:p>
    <w:p w14:paraId="2145E8CB">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(二)在此次招标活动中不发生以下情形：</w:t>
      </w:r>
    </w:p>
    <w:p w14:paraId="7E98F2C6">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1.在开标后和投标有效期满之前撤销投标文件；</w:t>
      </w:r>
    </w:p>
    <w:p w14:paraId="3E0122A8">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2.在收到中标通知后，不能或拒绝在中标通知书规定的时间内与招标人签订合同；</w:t>
      </w:r>
    </w:p>
    <w:p w14:paraId="0891AC5C">
      <w:pPr>
        <w:spacing w:line="360" w:lineRule="auto"/>
        <w:ind w:firstLine="480" w:firstLineChars="200"/>
        <w:rPr>
          <w:rFonts w:ascii="宋体" w:hAnsi="宋体" w:eastAsia="宋体" w:cs="宋体"/>
          <w:bCs/>
          <w:sz w:val="24"/>
        </w:rPr>
      </w:pPr>
      <w:r>
        <w:rPr>
          <w:rFonts w:hint="eastAsia" w:ascii="宋体" w:hAnsi="宋体" w:eastAsia="宋体" w:cs="宋体"/>
          <w:bCs/>
          <w:sz w:val="24"/>
        </w:rPr>
        <w:t>3.与招标人签订合同后，未在规定的时间内提交符合招标文件要求的履约担保；</w:t>
      </w:r>
    </w:p>
    <w:p w14:paraId="1941BFDE">
      <w:pPr>
        <w:spacing w:line="360" w:lineRule="auto"/>
        <w:ind w:firstLine="480" w:firstLineChars="200"/>
        <w:rPr>
          <w:rFonts w:ascii="宋体" w:hAnsi="宋体" w:eastAsia="宋体" w:cs="宋体"/>
          <w:bCs/>
          <w:sz w:val="24"/>
        </w:rPr>
      </w:pPr>
      <w:r>
        <w:rPr>
          <w:rFonts w:hint="eastAsia" w:ascii="宋体" w:hAnsi="宋体" w:eastAsia="宋体" w:cs="宋体"/>
          <w:bCs/>
          <w:sz w:val="24"/>
        </w:rPr>
        <w:t>4.法律、法规或部门规章、招标文件等规定的关于不予退还投标保证金的其他要求。</w:t>
      </w:r>
    </w:p>
    <w:p w14:paraId="4F22B5A4">
      <w:pPr>
        <w:widowControl/>
        <w:kinsoku w:val="0"/>
        <w:autoSpaceDE w:val="0"/>
        <w:autoSpaceDN w:val="0"/>
        <w:adjustRightInd w:val="0"/>
        <w:snapToGrid w:val="0"/>
        <w:spacing w:line="460" w:lineRule="exact"/>
        <w:ind w:firstLine="480" w:firstLineChars="200"/>
        <w:jc w:val="left"/>
        <w:textAlignment w:val="baseline"/>
        <w:rPr>
          <w:rFonts w:ascii="宋体" w:hAnsi="宋体" w:eastAsia="宋体" w:cs="方正仿宋_GBK"/>
          <w:snapToGrid w:val="0"/>
          <w:color w:val="000000"/>
          <w:kern w:val="0"/>
          <w:sz w:val="24"/>
        </w:rPr>
      </w:pPr>
      <w:r>
        <w:rPr>
          <w:rFonts w:hint="eastAsia" w:ascii="宋体" w:hAnsi="宋体" w:eastAsia="宋体" w:cs="方正仿宋_GBK"/>
          <w:snapToGrid w:val="0"/>
          <w:color w:val="000000"/>
          <w:kern w:val="0"/>
          <w:sz w:val="24"/>
        </w:rPr>
        <w:t>(三)自愿承担不实承诺的法律后果：</w:t>
      </w:r>
    </w:p>
    <w:p w14:paraId="7DDDD504">
      <w:pPr>
        <w:spacing w:line="360" w:lineRule="auto"/>
        <w:ind w:firstLine="480" w:firstLineChars="200"/>
        <w:rPr>
          <w:rFonts w:ascii="宋体" w:hAnsi="宋体" w:eastAsia="宋体" w:cs="宋体"/>
          <w:bCs/>
          <w:sz w:val="24"/>
        </w:rPr>
      </w:pPr>
      <w:r>
        <w:rPr>
          <w:rFonts w:hint="eastAsia" w:ascii="宋体" w:hAnsi="宋体" w:eastAsia="宋体" w:cs="宋体"/>
          <w:bCs/>
          <w:sz w:val="24"/>
        </w:rPr>
        <w:t>1.投标资格无效；</w:t>
      </w:r>
    </w:p>
    <w:p w14:paraId="5A7CA8BF">
      <w:pPr>
        <w:spacing w:line="360" w:lineRule="auto"/>
        <w:ind w:firstLine="480" w:firstLineChars="200"/>
        <w:rPr>
          <w:rFonts w:ascii="宋体" w:hAnsi="宋体" w:eastAsia="宋体" w:cs="宋体"/>
          <w:bCs/>
          <w:sz w:val="24"/>
        </w:rPr>
      </w:pPr>
      <w:r>
        <w:rPr>
          <w:rFonts w:hint="eastAsia" w:ascii="宋体" w:hAnsi="宋体" w:eastAsia="宋体" w:cs="宋体"/>
          <w:bCs/>
          <w:sz w:val="24"/>
        </w:rPr>
        <w:t>2.将失信行为记录到招标投标信用信息共享平台或公共资源交易服务平台予以公示，在公示期间内不参与通州区内项目的投标；给他人造成损失的，依法承担赔偿责任；违反相关法律法规的，交由相关行政监管部门处理；涉嫌犯罪的，依法移送司法机关。</w:t>
      </w:r>
    </w:p>
    <w:p w14:paraId="44524481">
      <w:pPr>
        <w:spacing w:line="360" w:lineRule="auto"/>
        <w:ind w:firstLine="480" w:firstLineChars="200"/>
        <w:rPr>
          <w:rFonts w:ascii="宋体" w:hAnsi="宋体" w:eastAsia="宋体" w:cs="宋体"/>
          <w:bCs/>
          <w:sz w:val="24"/>
        </w:rPr>
      </w:pPr>
      <w:r>
        <w:rPr>
          <w:rFonts w:hint="eastAsia" w:ascii="宋体" w:hAnsi="宋体" w:eastAsia="宋体" w:cs="宋体"/>
          <w:bCs/>
          <w:sz w:val="24"/>
        </w:rPr>
        <w:t>3.自发现承诺内容失信行为之日起5个工作日内向招标人补缴投标保证金，逾期补缴的视为失信行为记入信用记录；给他人造成损失的，依法承担赔偿责任。</w:t>
      </w:r>
    </w:p>
    <w:p w14:paraId="1D35B67F">
      <w:pPr>
        <w:spacing w:line="360" w:lineRule="auto"/>
        <w:ind w:firstLine="480" w:firstLineChars="200"/>
        <w:rPr>
          <w:rFonts w:ascii="宋体" w:hAnsi="宋体" w:eastAsia="宋体" w:cs="宋体"/>
          <w:bCs/>
          <w:sz w:val="24"/>
        </w:rPr>
      </w:pPr>
      <w:r>
        <w:rPr>
          <w:rFonts w:hint="eastAsia" w:ascii="宋体" w:hAnsi="宋体" w:eastAsia="宋体" w:cs="宋体"/>
          <w:bCs/>
          <w:sz w:val="24"/>
        </w:rPr>
        <w:t>4.招标人依法提起诉讼的，相关诉讼费用(包括但不限于案件受理费、律师费、申请费、差旅费等)由我公司承担，南通市内各级公共资源交易中心、招标人有权暂缓退付我公司以现金方式缴纳的其他项目保证金，并配合法院执行。</w:t>
      </w:r>
    </w:p>
    <w:p w14:paraId="29F2B36C">
      <w:pPr>
        <w:widowControl/>
        <w:kinsoku w:val="0"/>
        <w:autoSpaceDE w:val="0"/>
        <w:autoSpaceDN w:val="0"/>
        <w:adjustRightInd w:val="0"/>
        <w:snapToGrid w:val="0"/>
        <w:spacing w:line="460" w:lineRule="exact"/>
        <w:ind w:firstLine="480" w:firstLineChars="200"/>
        <w:jc w:val="left"/>
        <w:textAlignment w:val="baseline"/>
        <w:rPr>
          <w:rFonts w:ascii="宋体" w:hAnsi="宋体" w:eastAsia="宋体" w:cs="方正仿宋_GBK"/>
          <w:snapToGrid w:val="0"/>
          <w:color w:val="000000"/>
          <w:spacing w:val="-1"/>
          <w:kern w:val="0"/>
          <w:sz w:val="24"/>
        </w:rPr>
      </w:pPr>
      <w:r>
        <w:rPr>
          <w:rFonts w:hint="eastAsia" w:ascii="宋体" w:hAnsi="宋体" w:eastAsia="宋体" w:cs="方正仿宋_GBK"/>
          <w:snapToGrid w:val="0"/>
          <w:color w:val="000000"/>
          <w:kern w:val="0"/>
          <w:sz w:val="24"/>
        </w:rPr>
        <w:t>(四)上述承诺是自身真实的意思表示。</w:t>
      </w:r>
    </w:p>
    <w:p w14:paraId="6B9C25EE">
      <w:pPr>
        <w:widowControl/>
        <w:kinsoku w:val="0"/>
        <w:autoSpaceDE w:val="0"/>
        <w:autoSpaceDN w:val="0"/>
        <w:adjustRightInd w:val="0"/>
        <w:snapToGrid w:val="0"/>
        <w:spacing w:line="460" w:lineRule="exact"/>
        <w:ind w:left="609" w:right="420" w:rightChars="200"/>
        <w:textAlignment w:val="baseline"/>
        <w:rPr>
          <w:rFonts w:ascii="宋体" w:hAnsi="宋体" w:eastAsia="宋体" w:cs="方正仿宋_GBK"/>
          <w:snapToGrid w:val="0"/>
          <w:color w:val="000000"/>
          <w:spacing w:val="-1"/>
          <w:kern w:val="0"/>
          <w:sz w:val="24"/>
        </w:rPr>
      </w:pPr>
      <w:r>
        <w:rPr>
          <w:rFonts w:hint="eastAsia" w:ascii="宋体" w:hAnsi="宋体" w:eastAsia="宋体" w:cs="方正仿宋_GBK"/>
          <w:snapToGrid w:val="0"/>
          <w:color w:val="000000"/>
          <w:spacing w:val="-1"/>
          <w:kern w:val="0"/>
          <w:sz w:val="24"/>
        </w:rPr>
        <w:t>申请人(盖公章):</w:t>
      </w:r>
    </w:p>
    <w:p w14:paraId="0C1BB3E0">
      <w:pPr>
        <w:widowControl/>
        <w:kinsoku w:val="0"/>
        <w:autoSpaceDE w:val="0"/>
        <w:autoSpaceDN w:val="0"/>
        <w:adjustRightInd w:val="0"/>
        <w:snapToGrid w:val="0"/>
        <w:spacing w:line="460" w:lineRule="exact"/>
        <w:ind w:left="609" w:right="420" w:rightChars="200"/>
        <w:textAlignment w:val="baseline"/>
        <w:rPr>
          <w:rFonts w:ascii="宋体" w:hAnsi="宋体" w:eastAsia="宋体" w:cs="方正仿宋_GBK"/>
          <w:snapToGrid w:val="0"/>
          <w:color w:val="000000"/>
          <w:spacing w:val="-1"/>
          <w:kern w:val="0"/>
          <w:sz w:val="24"/>
        </w:rPr>
      </w:pPr>
      <w:r>
        <w:rPr>
          <w:rFonts w:hint="eastAsia" w:ascii="宋体" w:hAnsi="宋体" w:eastAsia="宋体" w:cs="方正仿宋_GBK"/>
          <w:snapToGrid w:val="0"/>
          <w:color w:val="000000"/>
          <w:spacing w:val="-1"/>
          <w:kern w:val="0"/>
          <w:sz w:val="24"/>
        </w:rPr>
        <w:t>法定代表人：</w:t>
      </w:r>
    </w:p>
    <w:p w14:paraId="473989EB">
      <w:pPr>
        <w:widowControl/>
        <w:kinsoku w:val="0"/>
        <w:autoSpaceDE w:val="0"/>
        <w:autoSpaceDN w:val="0"/>
        <w:adjustRightInd w:val="0"/>
        <w:snapToGrid w:val="0"/>
        <w:spacing w:line="460" w:lineRule="exact"/>
        <w:ind w:left="609" w:right="420" w:rightChars="200"/>
        <w:textAlignment w:val="baseline"/>
        <w:rPr>
          <w:rFonts w:ascii="宋体" w:hAnsi="宋体" w:eastAsia="宋体" w:cs="方正仿宋_GBK"/>
          <w:snapToGrid w:val="0"/>
          <w:color w:val="000000"/>
          <w:spacing w:val="-1"/>
          <w:kern w:val="0"/>
          <w:sz w:val="24"/>
        </w:rPr>
      </w:pPr>
      <w:r>
        <w:rPr>
          <w:rFonts w:hint="eastAsia" w:ascii="宋体" w:hAnsi="宋体" w:eastAsia="宋体" w:cs="方正仿宋_GBK"/>
          <w:snapToGrid w:val="0"/>
          <w:color w:val="000000"/>
          <w:spacing w:val="-1"/>
          <w:kern w:val="0"/>
          <w:sz w:val="24"/>
        </w:rPr>
        <w:t>联系电话：</w:t>
      </w:r>
    </w:p>
    <w:p w14:paraId="3B9B7B34">
      <w:pPr>
        <w:widowControl/>
        <w:kinsoku w:val="0"/>
        <w:autoSpaceDE w:val="0"/>
        <w:autoSpaceDN w:val="0"/>
        <w:adjustRightInd w:val="0"/>
        <w:snapToGrid w:val="0"/>
        <w:spacing w:line="460" w:lineRule="exact"/>
        <w:ind w:left="609" w:right="420" w:rightChars="200"/>
        <w:textAlignment w:val="baseline"/>
        <w:rPr>
          <w:rFonts w:hint="eastAsia" w:ascii="宋体" w:hAnsi="宋体" w:eastAsia="宋体" w:cs="方正仿宋_GBK"/>
          <w:snapToGrid w:val="0"/>
          <w:color w:val="000000"/>
          <w:spacing w:val="-1"/>
          <w:kern w:val="0"/>
          <w:sz w:val="24"/>
        </w:rPr>
      </w:pPr>
      <w:r>
        <w:rPr>
          <w:rFonts w:hint="eastAsia" w:ascii="宋体" w:hAnsi="宋体" w:eastAsia="宋体" w:cs="方正仿宋_GBK"/>
          <w:snapToGrid w:val="0"/>
          <w:color w:val="000000"/>
          <w:spacing w:val="-1"/>
          <w:kern w:val="0"/>
          <w:sz w:val="24"/>
        </w:rPr>
        <w:t>承诺日期：</w:t>
      </w:r>
    </w:p>
    <w:p w14:paraId="69BC9E99">
      <w:pPr>
        <w:pStyle w:val="2"/>
        <w:rPr>
          <w:rFonts w:hint="eastAsia" w:ascii="宋体" w:hAnsi="宋体" w:eastAsia="宋体" w:cs="方正仿宋_GBK"/>
          <w:snapToGrid w:val="0"/>
          <w:color w:val="000000"/>
          <w:spacing w:val="-1"/>
          <w:kern w:val="0"/>
          <w:sz w:val="24"/>
        </w:rPr>
      </w:pPr>
    </w:p>
    <w:p w14:paraId="377E0F31">
      <w:pPr>
        <w:pStyle w:val="5"/>
        <w:jc w:val="center"/>
        <w:rPr>
          <w:rFonts w:hint="eastAsia" w:ascii="宋体" w:hAnsi="宋体" w:eastAsia="宋体" w:cs="宋体"/>
          <w:b w:val="0"/>
          <w:bCs/>
          <w:color w:val="000000"/>
          <w:spacing w:val="0"/>
          <w:kern w:val="2"/>
          <w:sz w:val="36"/>
          <w:szCs w:val="36"/>
          <w:lang w:val="en-US" w:eastAsia="zh-CN" w:bidi="ar-SA"/>
        </w:rPr>
      </w:pPr>
      <w:r>
        <w:rPr>
          <w:rFonts w:hint="eastAsia" w:hAnsi="宋体" w:cs="宋体"/>
          <w:b w:val="0"/>
          <w:bCs/>
          <w:color w:val="000000"/>
          <w:spacing w:val="0"/>
          <w:kern w:val="2"/>
          <w:sz w:val="36"/>
          <w:szCs w:val="36"/>
          <w:lang w:val="en-US" w:eastAsia="zh-CN" w:bidi="ar-SA"/>
        </w:rPr>
        <w:t>5、</w:t>
      </w:r>
      <w:r>
        <w:rPr>
          <w:rFonts w:hint="eastAsia" w:ascii="宋体" w:hAnsi="宋体" w:eastAsia="宋体" w:cs="宋体"/>
          <w:b w:val="0"/>
          <w:bCs/>
          <w:color w:val="000000"/>
          <w:spacing w:val="0"/>
          <w:kern w:val="2"/>
          <w:sz w:val="36"/>
          <w:szCs w:val="36"/>
          <w:lang w:val="en-US" w:eastAsia="zh-CN" w:bidi="ar-SA"/>
        </w:rPr>
        <w:t>品牌选用承诺书</w:t>
      </w:r>
    </w:p>
    <w:p w14:paraId="564A2F72">
      <w:pPr>
        <w:spacing w:line="360" w:lineRule="auto"/>
        <w:ind w:firstLine="480" w:firstLineChars="200"/>
        <w:rPr>
          <w:rFonts w:hint="eastAsia" w:ascii="宋体" w:hAnsi="宋体" w:eastAsia="宋体" w:cs="宋体"/>
          <w:bCs/>
          <w:sz w:val="24"/>
          <w:lang w:val="en-GB"/>
        </w:rPr>
      </w:pPr>
      <w:r>
        <w:rPr>
          <w:rFonts w:hint="eastAsia" w:ascii="宋体" w:hAnsi="宋体" w:eastAsia="宋体" w:cs="宋体"/>
          <w:bCs/>
          <w:sz w:val="24"/>
          <w:lang w:val="en-GB"/>
        </w:rPr>
        <w:t>致：</w:t>
      </w:r>
      <w:r>
        <w:rPr>
          <w:rFonts w:hint="eastAsia" w:ascii="宋体" w:hAnsi="宋体" w:eastAsia="宋体" w:cs="宋体"/>
          <w:bCs/>
          <w:sz w:val="24"/>
          <w:u w:val="single"/>
          <w:lang w:val="en-GB"/>
        </w:rPr>
        <w:t xml:space="preserve">         </w:t>
      </w:r>
      <w:r>
        <w:rPr>
          <w:rFonts w:hint="eastAsia" w:ascii="宋体" w:hAnsi="宋体" w:eastAsia="宋体" w:cs="宋体"/>
          <w:bCs/>
          <w:sz w:val="24"/>
          <w:lang w:val="en-GB"/>
        </w:rPr>
        <w:t>（</w:t>
      </w:r>
      <w:r>
        <w:rPr>
          <w:rFonts w:hint="eastAsia" w:ascii="宋体" w:hAnsi="宋体" w:cs="宋体"/>
          <w:bCs/>
          <w:sz w:val="24"/>
          <w:lang w:val="en-US" w:eastAsia="zh-CN"/>
        </w:rPr>
        <w:t>采购人</w:t>
      </w:r>
      <w:r>
        <w:rPr>
          <w:rFonts w:hint="eastAsia" w:ascii="宋体" w:hAnsi="宋体" w:eastAsia="宋体" w:cs="宋体"/>
          <w:bCs/>
          <w:sz w:val="24"/>
          <w:lang w:val="en-GB"/>
        </w:rPr>
        <w:t>名称）</w:t>
      </w:r>
    </w:p>
    <w:p w14:paraId="665A6FFD">
      <w:pPr>
        <w:spacing w:line="360" w:lineRule="auto"/>
        <w:ind w:firstLine="480" w:firstLineChars="200"/>
        <w:rPr>
          <w:rFonts w:hint="eastAsia" w:ascii="宋体" w:hAnsi="宋体" w:eastAsia="宋体" w:cs="宋体"/>
          <w:bCs/>
          <w:sz w:val="24"/>
          <w:lang w:val="en-GB"/>
        </w:rPr>
      </w:pPr>
      <w:r>
        <w:rPr>
          <w:rFonts w:hint="eastAsia" w:ascii="宋体" w:hAnsi="宋体" w:eastAsia="宋体" w:cs="宋体"/>
          <w:bCs/>
          <w:sz w:val="24"/>
          <w:lang w:val="en-GB"/>
        </w:rPr>
        <w:t>我公司参加贵单位组织的江海圆融汇电梯空调采购安装项目的投标活动，就本项目空调设备品牌选用事宜，郑重承诺如下：</w:t>
      </w:r>
    </w:p>
    <w:p w14:paraId="5630D8C3">
      <w:pPr>
        <w:spacing w:line="360" w:lineRule="auto"/>
        <w:ind w:firstLine="480" w:firstLineChars="200"/>
        <w:rPr>
          <w:rFonts w:hint="eastAsia" w:ascii="宋体" w:hAnsi="宋体" w:eastAsia="宋体" w:cs="宋体"/>
          <w:bCs/>
          <w:sz w:val="24"/>
          <w:lang w:val="en-GB"/>
        </w:rPr>
      </w:pPr>
      <w:r>
        <w:rPr>
          <w:rFonts w:hint="eastAsia" w:ascii="宋体" w:hAnsi="宋体" w:eastAsia="宋体" w:cs="宋体"/>
          <w:bCs/>
          <w:sz w:val="24"/>
          <w:lang w:val="en-GB"/>
        </w:rPr>
        <w:t>一、我公司承诺在本项目中所选用的空调设备品牌为：□小雪人 □杭州和山 □格力□</w:t>
      </w:r>
      <w:r>
        <w:rPr>
          <w:rFonts w:hint="eastAsia" w:ascii="宋体" w:hAnsi="宋体" w:cs="宋体"/>
          <w:bCs/>
          <w:sz w:val="24"/>
          <w:lang w:val="en-US" w:eastAsia="zh-CN"/>
        </w:rPr>
        <w:t>其他</w:t>
      </w:r>
      <w:r>
        <w:rPr>
          <w:rFonts w:hint="eastAsia" w:ascii="宋体" w:hAnsi="宋体" w:cs="宋体"/>
          <w:bCs/>
          <w:sz w:val="24"/>
          <w:u w:val="single"/>
          <w:lang w:val="en-US" w:eastAsia="zh-CN"/>
        </w:rPr>
        <w:t xml:space="preserve">          </w:t>
      </w:r>
      <w:r>
        <w:rPr>
          <w:rFonts w:hint="eastAsia" w:ascii="宋体" w:hAnsi="宋体" w:eastAsia="宋体" w:cs="宋体"/>
          <w:bCs/>
          <w:sz w:val="24"/>
          <w:lang w:val="en-GB"/>
        </w:rPr>
        <w:t>。</w:t>
      </w:r>
    </w:p>
    <w:p w14:paraId="3FFF6F5F">
      <w:pPr>
        <w:spacing w:line="360" w:lineRule="auto"/>
        <w:ind w:firstLine="480" w:firstLineChars="200"/>
        <w:rPr>
          <w:rFonts w:hint="eastAsia" w:ascii="宋体" w:hAnsi="宋体" w:eastAsia="宋体" w:cs="宋体"/>
          <w:bCs/>
          <w:sz w:val="24"/>
          <w:lang w:val="en-GB"/>
        </w:rPr>
      </w:pPr>
      <w:r>
        <w:rPr>
          <w:rFonts w:hint="eastAsia" w:ascii="宋体" w:hAnsi="宋体" w:eastAsia="宋体" w:cs="宋体"/>
          <w:bCs/>
          <w:sz w:val="24"/>
          <w:lang w:val="en-GB"/>
        </w:rPr>
        <w:t>二、我公司承诺所选用的空调设备在功能、技术参数及品牌档次等方面均满足或优于</w:t>
      </w:r>
      <w:r>
        <w:rPr>
          <w:rFonts w:hint="eastAsia" w:ascii="宋体" w:hAnsi="宋体" w:cs="宋体"/>
          <w:bCs/>
          <w:sz w:val="24"/>
          <w:lang w:val="en-US" w:eastAsia="zh-CN"/>
        </w:rPr>
        <w:t>采购</w:t>
      </w:r>
      <w:r>
        <w:rPr>
          <w:rFonts w:hint="eastAsia" w:ascii="宋体" w:hAnsi="宋体" w:eastAsia="宋体" w:cs="宋体"/>
          <w:bCs/>
          <w:sz w:val="24"/>
          <w:lang w:val="en-GB"/>
        </w:rPr>
        <w:t>文件的要求。</w:t>
      </w:r>
    </w:p>
    <w:p w14:paraId="2A5F9E1F">
      <w:pPr>
        <w:spacing w:line="360" w:lineRule="auto"/>
        <w:ind w:firstLine="480" w:firstLineChars="200"/>
        <w:rPr>
          <w:rFonts w:hint="eastAsia" w:ascii="宋体" w:hAnsi="宋体" w:eastAsia="宋体" w:cs="宋体"/>
          <w:bCs/>
          <w:sz w:val="24"/>
          <w:lang w:val="en-GB"/>
        </w:rPr>
      </w:pPr>
      <w:r>
        <w:rPr>
          <w:rFonts w:hint="eastAsia" w:ascii="宋体" w:hAnsi="宋体" w:eastAsia="宋体" w:cs="宋体"/>
          <w:bCs/>
          <w:sz w:val="24"/>
          <w:lang w:val="en-GB"/>
        </w:rPr>
        <w:t>三、中标后，我方无条件接受</w:t>
      </w:r>
      <w:r>
        <w:rPr>
          <w:rFonts w:hint="eastAsia" w:ascii="宋体" w:hAnsi="宋体" w:cs="宋体"/>
          <w:bCs/>
          <w:sz w:val="24"/>
          <w:lang w:val="en-US" w:eastAsia="zh-CN"/>
        </w:rPr>
        <w:t>采购</w:t>
      </w:r>
      <w:r>
        <w:rPr>
          <w:rFonts w:hint="eastAsia" w:ascii="宋体" w:hAnsi="宋体" w:eastAsia="宋体" w:cs="宋体"/>
          <w:bCs/>
          <w:sz w:val="24"/>
          <w:lang w:val="en-GB"/>
        </w:rPr>
        <w:t>人对所投产品品牌及技术参数的审查，如经核查认定我方所选品牌不满足</w:t>
      </w:r>
      <w:r>
        <w:rPr>
          <w:rFonts w:hint="eastAsia" w:ascii="宋体" w:hAnsi="宋体" w:cs="宋体"/>
          <w:bCs/>
          <w:sz w:val="24"/>
          <w:lang w:val="en-US" w:eastAsia="zh-CN"/>
        </w:rPr>
        <w:t>采购</w:t>
      </w:r>
      <w:r>
        <w:rPr>
          <w:rFonts w:hint="eastAsia" w:ascii="宋体" w:hAnsi="宋体" w:eastAsia="宋体" w:cs="宋体"/>
          <w:bCs/>
          <w:sz w:val="24"/>
          <w:lang w:val="en-GB"/>
        </w:rPr>
        <w:t>文件要求，我方同意从本表的推荐品牌中另行选取符合要求的产品提供给</w:t>
      </w:r>
      <w:r>
        <w:rPr>
          <w:rFonts w:hint="eastAsia" w:ascii="宋体" w:hAnsi="宋体" w:cs="宋体"/>
          <w:bCs/>
          <w:sz w:val="24"/>
          <w:lang w:val="en-US" w:eastAsia="zh-CN"/>
        </w:rPr>
        <w:t>采购</w:t>
      </w:r>
      <w:r>
        <w:rPr>
          <w:rFonts w:hint="eastAsia" w:ascii="宋体" w:hAnsi="宋体" w:eastAsia="宋体" w:cs="宋体"/>
          <w:bCs/>
          <w:sz w:val="24"/>
          <w:lang w:val="en-GB"/>
        </w:rPr>
        <w:t>人确认，供货价格按中标价格不变。</w:t>
      </w:r>
    </w:p>
    <w:p w14:paraId="2BEAABDD">
      <w:pPr>
        <w:spacing w:line="360" w:lineRule="auto"/>
        <w:ind w:firstLine="480" w:firstLineChars="200"/>
        <w:rPr>
          <w:rFonts w:hint="eastAsia" w:ascii="宋体" w:hAnsi="宋体" w:eastAsia="宋体" w:cs="宋体"/>
          <w:bCs/>
          <w:sz w:val="24"/>
          <w:lang w:val="en-GB"/>
        </w:rPr>
      </w:pPr>
      <w:r>
        <w:rPr>
          <w:rFonts w:hint="eastAsia" w:ascii="宋体" w:hAnsi="宋体" w:eastAsia="宋体" w:cs="宋体"/>
          <w:bCs/>
          <w:sz w:val="24"/>
          <w:lang w:val="en-GB"/>
        </w:rPr>
        <w:t>四、我公司保证提供的空调设备为原厂正品，具有完整的质量合格证明和售后服务保障。</w:t>
      </w:r>
    </w:p>
    <w:p w14:paraId="7EFEF9BD">
      <w:pPr>
        <w:spacing w:line="360" w:lineRule="auto"/>
        <w:ind w:firstLine="480" w:firstLineChars="200"/>
        <w:rPr>
          <w:rFonts w:hint="eastAsia" w:ascii="宋体" w:hAnsi="宋体" w:eastAsia="宋体" w:cs="宋体"/>
          <w:bCs/>
          <w:sz w:val="24"/>
          <w:lang w:val="en-GB"/>
        </w:rPr>
      </w:pPr>
      <w:r>
        <w:rPr>
          <w:rFonts w:hint="eastAsia" w:ascii="宋体" w:hAnsi="宋体" w:eastAsia="宋体" w:cs="宋体"/>
          <w:bCs/>
          <w:sz w:val="24"/>
          <w:lang w:val="en-GB"/>
        </w:rPr>
        <w:t>五、如我公司未按上述承诺执行，</w:t>
      </w:r>
      <w:r>
        <w:rPr>
          <w:rFonts w:hint="eastAsia" w:ascii="宋体" w:hAnsi="宋体" w:cs="宋体"/>
          <w:bCs/>
          <w:sz w:val="24"/>
          <w:lang w:val="en-US" w:eastAsia="zh-CN"/>
        </w:rPr>
        <w:t>采购</w:t>
      </w:r>
      <w:r>
        <w:rPr>
          <w:rFonts w:hint="eastAsia" w:ascii="宋体" w:hAnsi="宋体" w:eastAsia="宋体" w:cs="宋体"/>
          <w:bCs/>
          <w:sz w:val="24"/>
          <w:lang w:val="en-GB"/>
        </w:rPr>
        <w:t>人有权解除合同，并由我公司承担由此产生的一切相关责任和后果。</w:t>
      </w:r>
    </w:p>
    <w:p w14:paraId="572F6B12">
      <w:pPr>
        <w:spacing w:line="360" w:lineRule="auto"/>
        <w:ind w:firstLine="480" w:firstLineChars="200"/>
        <w:rPr>
          <w:rFonts w:hint="eastAsia" w:ascii="宋体" w:hAnsi="宋体" w:eastAsia="宋体" w:cs="宋体"/>
          <w:bCs/>
          <w:sz w:val="24"/>
          <w:lang w:val="en-GB"/>
        </w:rPr>
      </w:pPr>
    </w:p>
    <w:p w14:paraId="0445D330">
      <w:pPr>
        <w:spacing w:line="360" w:lineRule="auto"/>
        <w:ind w:firstLine="480" w:firstLineChars="200"/>
        <w:rPr>
          <w:rFonts w:hint="eastAsia" w:ascii="宋体" w:hAnsi="宋体" w:eastAsia="宋体" w:cs="宋体"/>
          <w:bCs/>
          <w:sz w:val="24"/>
          <w:lang w:val="en-GB"/>
        </w:rPr>
      </w:pPr>
      <w:r>
        <w:rPr>
          <w:rFonts w:hint="eastAsia" w:ascii="宋体" w:hAnsi="宋体" w:eastAsia="宋体" w:cs="宋体"/>
          <w:bCs/>
          <w:sz w:val="24"/>
          <w:lang w:val="en-GB"/>
        </w:rPr>
        <w:t>特此承诺！</w:t>
      </w:r>
    </w:p>
    <w:p w14:paraId="45994137">
      <w:pPr>
        <w:spacing w:line="360" w:lineRule="auto"/>
        <w:ind w:firstLine="480" w:firstLineChars="200"/>
        <w:rPr>
          <w:rFonts w:hint="eastAsia" w:ascii="宋体" w:hAnsi="宋体" w:eastAsia="宋体" w:cs="宋体"/>
          <w:bCs/>
          <w:sz w:val="24"/>
          <w:lang w:val="en-GB"/>
        </w:rPr>
      </w:pPr>
    </w:p>
    <w:p w14:paraId="092C0793">
      <w:pPr>
        <w:widowControl/>
        <w:kinsoku w:val="0"/>
        <w:autoSpaceDE w:val="0"/>
        <w:autoSpaceDN w:val="0"/>
        <w:adjustRightInd w:val="0"/>
        <w:snapToGrid w:val="0"/>
        <w:spacing w:line="460" w:lineRule="exact"/>
        <w:ind w:left="609" w:right="420" w:rightChars="200" w:firstLine="3570" w:firstLineChars="1500"/>
        <w:textAlignment w:val="baseline"/>
        <w:rPr>
          <w:rFonts w:hint="eastAsia" w:ascii="宋体" w:hAnsi="宋体" w:eastAsia="宋体" w:cs="方正仿宋_GBK"/>
          <w:snapToGrid w:val="0"/>
          <w:color w:val="000000"/>
          <w:spacing w:val="-1"/>
          <w:kern w:val="0"/>
          <w:sz w:val="24"/>
          <w:lang w:val="en-GB"/>
        </w:rPr>
      </w:pPr>
      <w:r>
        <w:rPr>
          <w:rFonts w:hint="eastAsia" w:ascii="宋体" w:hAnsi="宋体" w:eastAsia="宋体" w:cs="方正仿宋_GBK"/>
          <w:snapToGrid w:val="0"/>
          <w:color w:val="000000"/>
          <w:spacing w:val="-1"/>
          <w:kern w:val="0"/>
          <w:sz w:val="24"/>
          <w:lang w:val="en-GB"/>
        </w:rPr>
        <w:t>投标人：            （盖单位公章）</w:t>
      </w:r>
    </w:p>
    <w:p w14:paraId="5F800AD7">
      <w:pPr>
        <w:widowControl/>
        <w:kinsoku w:val="0"/>
        <w:autoSpaceDE w:val="0"/>
        <w:autoSpaceDN w:val="0"/>
        <w:adjustRightInd w:val="0"/>
        <w:snapToGrid w:val="0"/>
        <w:spacing w:line="460" w:lineRule="exact"/>
        <w:ind w:left="609" w:right="420" w:rightChars="200" w:firstLine="2618" w:firstLineChars="1100"/>
        <w:textAlignment w:val="baseline"/>
        <w:rPr>
          <w:rFonts w:hint="eastAsia" w:ascii="宋体" w:hAnsi="宋体" w:eastAsia="宋体" w:cs="方正仿宋_GBK"/>
          <w:snapToGrid w:val="0"/>
          <w:color w:val="000000"/>
          <w:spacing w:val="-1"/>
          <w:kern w:val="0"/>
          <w:sz w:val="24"/>
          <w:lang w:val="en-GB"/>
        </w:rPr>
      </w:pPr>
      <w:r>
        <w:rPr>
          <w:rFonts w:hint="eastAsia" w:ascii="宋体" w:hAnsi="宋体" w:eastAsia="宋体" w:cs="方正仿宋_GBK"/>
          <w:snapToGrid w:val="0"/>
          <w:color w:val="000000"/>
          <w:spacing w:val="-1"/>
          <w:kern w:val="0"/>
          <w:sz w:val="24"/>
          <w:lang w:val="en-GB"/>
        </w:rPr>
        <w:t>法定代表人或授权代理人：       （签字或盖章）</w:t>
      </w:r>
    </w:p>
    <w:p w14:paraId="783BFBE0">
      <w:pPr>
        <w:widowControl/>
        <w:kinsoku w:val="0"/>
        <w:autoSpaceDE w:val="0"/>
        <w:autoSpaceDN w:val="0"/>
        <w:adjustRightInd w:val="0"/>
        <w:snapToGrid w:val="0"/>
        <w:spacing w:line="460" w:lineRule="exact"/>
        <w:ind w:left="609" w:right="420" w:rightChars="200" w:firstLine="3570" w:firstLineChars="1500"/>
        <w:textAlignment w:val="baseline"/>
        <w:rPr>
          <w:rFonts w:hint="eastAsia" w:ascii="宋体" w:hAnsi="宋体" w:eastAsia="宋体" w:cs="宋体"/>
          <w:b/>
          <w:sz w:val="72"/>
          <w:szCs w:val="21"/>
          <w:highlight w:val="none"/>
        </w:rPr>
      </w:pPr>
      <w:r>
        <w:rPr>
          <w:rFonts w:hint="eastAsia" w:ascii="宋体" w:hAnsi="宋体" w:eastAsia="宋体" w:cs="方正仿宋_GBK"/>
          <w:snapToGrid w:val="0"/>
          <w:color w:val="000000"/>
          <w:spacing w:val="-1"/>
          <w:kern w:val="0"/>
          <w:sz w:val="24"/>
          <w:lang w:val="en-GB"/>
        </w:rPr>
        <w:t>日期：      年     月    日</w:t>
      </w:r>
      <w:r>
        <w:rPr>
          <w:rFonts w:hint="eastAsia" w:ascii="宋体" w:hAnsi="宋体" w:eastAsia="宋体" w:cs="宋体"/>
          <w:b/>
          <w:bCs/>
          <w:color w:val="000000"/>
          <w:sz w:val="30"/>
          <w:szCs w:val="30"/>
          <w:highlight w:val="none"/>
          <w:lang w:val="en-GB"/>
        </w:rPr>
        <w:br w:type="page"/>
      </w:r>
      <w:bookmarkStart w:id="1" w:name="_Toc78297533"/>
    </w:p>
    <w:p w14:paraId="4A4C5972">
      <w:pPr>
        <w:jc w:val="center"/>
        <w:rPr>
          <w:rFonts w:hint="eastAsia" w:ascii="宋体" w:hAnsi="宋体" w:eastAsia="宋体" w:cs="宋体"/>
          <w:b/>
          <w:sz w:val="72"/>
          <w:szCs w:val="21"/>
          <w:highlight w:val="none"/>
        </w:rPr>
      </w:pPr>
      <w:r>
        <w:rPr>
          <w:rFonts w:hint="eastAsia" w:ascii="宋体" w:hAnsi="宋体" w:eastAsia="宋体" w:cs="宋体"/>
          <w:b/>
          <w:sz w:val="72"/>
          <w:szCs w:val="21"/>
          <w:highlight w:val="none"/>
        </w:rPr>
        <w:t>竞争性谈判响应文件</w:t>
      </w:r>
    </w:p>
    <w:p w14:paraId="14B7BC29">
      <w:pPr>
        <w:pStyle w:val="77"/>
        <w:ind w:firstLine="0"/>
        <w:jc w:val="center"/>
        <w:rPr>
          <w:rFonts w:hint="eastAsia" w:ascii="宋体" w:hAnsi="宋体" w:eastAsia="宋体" w:cs="宋体"/>
          <w:b/>
          <w:bCs/>
          <w:sz w:val="48"/>
          <w:szCs w:val="40"/>
          <w:highlight w:val="none"/>
        </w:rPr>
      </w:pPr>
    </w:p>
    <w:p w14:paraId="7C12E441">
      <w:pPr>
        <w:jc w:val="center"/>
        <w:rPr>
          <w:rFonts w:hint="eastAsia" w:ascii="宋体" w:hAnsi="宋体" w:eastAsia="宋体" w:cs="宋体"/>
          <w:b/>
          <w:sz w:val="52"/>
          <w:szCs w:val="32"/>
          <w:highlight w:val="none"/>
        </w:rPr>
      </w:pPr>
      <w:r>
        <w:rPr>
          <w:rFonts w:hint="eastAsia" w:ascii="宋体" w:hAnsi="宋体" w:eastAsia="宋体" w:cs="宋体"/>
          <w:b/>
          <w:sz w:val="52"/>
          <w:szCs w:val="32"/>
          <w:highlight w:val="none"/>
          <w:lang w:eastAsia="zh-CN"/>
        </w:rPr>
        <w:t>价格响应文件</w:t>
      </w:r>
    </w:p>
    <w:p w14:paraId="10B647C9">
      <w:pPr>
        <w:ind w:firstLine="1084" w:firstLineChars="300"/>
        <w:rPr>
          <w:rFonts w:hint="eastAsia" w:ascii="宋体" w:hAnsi="宋体" w:eastAsia="宋体" w:cs="宋体"/>
          <w:b/>
          <w:sz w:val="36"/>
          <w:szCs w:val="21"/>
          <w:highlight w:val="none"/>
        </w:rPr>
      </w:pPr>
    </w:p>
    <w:p w14:paraId="572B60A2">
      <w:pPr>
        <w:pStyle w:val="8"/>
        <w:rPr>
          <w:rFonts w:hint="eastAsia" w:ascii="宋体" w:hAnsi="宋体" w:eastAsia="宋体" w:cs="宋体"/>
          <w:highlight w:val="none"/>
        </w:rPr>
      </w:pPr>
    </w:p>
    <w:p w14:paraId="39BE1468">
      <w:pPr>
        <w:rPr>
          <w:rFonts w:hint="eastAsia" w:ascii="宋体" w:hAnsi="宋体" w:eastAsia="宋体" w:cs="宋体"/>
          <w:highlight w:val="none"/>
        </w:rPr>
      </w:pPr>
    </w:p>
    <w:p w14:paraId="6AFA6E23">
      <w:pPr>
        <w:pStyle w:val="8"/>
        <w:rPr>
          <w:rFonts w:hint="eastAsia" w:ascii="宋体" w:hAnsi="宋体" w:eastAsia="宋体" w:cs="宋体"/>
          <w:highlight w:val="none"/>
        </w:rPr>
      </w:pPr>
    </w:p>
    <w:p w14:paraId="505C7468">
      <w:pPr>
        <w:ind w:firstLine="1084" w:firstLineChars="300"/>
        <w:rPr>
          <w:rFonts w:hint="eastAsia" w:ascii="宋体" w:hAnsi="宋体" w:eastAsia="宋体" w:cs="宋体"/>
          <w:b/>
          <w:sz w:val="36"/>
          <w:szCs w:val="21"/>
          <w:highlight w:val="none"/>
        </w:rPr>
      </w:pPr>
    </w:p>
    <w:p w14:paraId="60AC92FF">
      <w:pPr>
        <w:ind w:firstLine="1084" w:firstLineChars="300"/>
        <w:rPr>
          <w:rFonts w:hint="eastAsia" w:ascii="宋体" w:hAnsi="宋体" w:eastAsia="宋体" w:cs="宋体"/>
          <w:b/>
          <w:sz w:val="36"/>
          <w:highlight w:val="none"/>
          <w:u w:val="single"/>
          <w:lang w:val="en-US" w:eastAsia="zh-CN"/>
        </w:rPr>
      </w:pPr>
      <w:r>
        <w:rPr>
          <w:rFonts w:hint="eastAsia" w:ascii="宋体" w:hAnsi="宋体" w:eastAsia="宋体" w:cs="宋体"/>
          <w:b/>
          <w:sz w:val="36"/>
          <w:highlight w:val="none"/>
        </w:rPr>
        <w:t>项</w:t>
      </w:r>
      <w:r>
        <w:rPr>
          <w:rFonts w:hint="eastAsia" w:ascii="宋体" w:hAnsi="宋体" w:eastAsia="宋体" w:cs="宋体"/>
          <w:b/>
          <w:sz w:val="36"/>
          <w:highlight w:val="none"/>
          <w:lang w:val="en-US" w:eastAsia="zh-CN"/>
        </w:rPr>
        <w:t xml:space="preserve"> </w:t>
      </w:r>
      <w:r>
        <w:rPr>
          <w:rFonts w:hint="eastAsia" w:ascii="宋体" w:hAnsi="宋体" w:eastAsia="宋体" w:cs="宋体"/>
          <w:b/>
          <w:sz w:val="36"/>
          <w:highlight w:val="none"/>
        </w:rPr>
        <w:t>目名</w:t>
      </w:r>
      <w:r>
        <w:rPr>
          <w:rFonts w:hint="eastAsia" w:ascii="宋体" w:hAnsi="宋体" w:eastAsia="宋体" w:cs="宋体"/>
          <w:b/>
          <w:sz w:val="36"/>
          <w:highlight w:val="none"/>
          <w:lang w:val="en-US" w:eastAsia="zh-CN"/>
        </w:rPr>
        <w:t xml:space="preserve"> </w:t>
      </w:r>
      <w:r>
        <w:rPr>
          <w:rFonts w:hint="eastAsia" w:ascii="宋体" w:hAnsi="宋体" w:eastAsia="宋体" w:cs="宋体"/>
          <w:b/>
          <w:sz w:val="36"/>
          <w:highlight w:val="none"/>
        </w:rPr>
        <w:t>称：</w:t>
      </w:r>
    </w:p>
    <w:p w14:paraId="2D0E4350">
      <w:pPr>
        <w:ind w:firstLine="1084" w:firstLineChars="300"/>
        <w:rPr>
          <w:rFonts w:hint="eastAsia" w:ascii="宋体" w:hAnsi="宋体" w:eastAsia="宋体" w:cs="宋体"/>
          <w:b/>
          <w:sz w:val="36"/>
          <w:highlight w:val="none"/>
          <w:lang w:eastAsia="zh-CN"/>
        </w:rPr>
      </w:pPr>
      <w:r>
        <w:rPr>
          <w:rFonts w:hint="eastAsia" w:ascii="宋体" w:hAnsi="宋体" w:eastAsia="宋体" w:cs="宋体"/>
          <w:b/>
          <w:sz w:val="36"/>
          <w:highlight w:val="none"/>
          <w:lang w:eastAsia="zh-CN"/>
        </w:rPr>
        <w:t>采购人名称：</w:t>
      </w:r>
    </w:p>
    <w:p w14:paraId="0DCF8625">
      <w:pPr>
        <w:ind w:firstLine="1084" w:firstLineChars="300"/>
        <w:rPr>
          <w:rFonts w:hint="eastAsia" w:ascii="宋体" w:hAnsi="宋体" w:eastAsia="宋体" w:cs="宋体"/>
          <w:b/>
          <w:sz w:val="36"/>
          <w:highlight w:val="none"/>
        </w:rPr>
      </w:pPr>
      <w:r>
        <w:rPr>
          <w:rFonts w:hint="eastAsia" w:ascii="宋体" w:hAnsi="宋体" w:eastAsia="宋体" w:cs="宋体"/>
          <w:b/>
          <w:sz w:val="36"/>
          <w:highlight w:val="none"/>
        </w:rPr>
        <w:t xml:space="preserve">供应商名称：               </w:t>
      </w:r>
    </w:p>
    <w:p w14:paraId="704A8D94">
      <w:pPr>
        <w:rPr>
          <w:rFonts w:hint="eastAsia" w:ascii="宋体" w:hAnsi="宋体" w:eastAsia="宋体" w:cs="宋体"/>
          <w:b/>
          <w:sz w:val="36"/>
          <w:highlight w:val="none"/>
        </w:rPr>
      </w:pPr>
      <w:r>
        <w:rPr>
          <w:rFonts w:hint="eastAsia" w:ascii="宋体" w:hAnsi="宋体" w:eastAsia="宋体" w:cs="宋体"/>
          <w:b/>
          <w:sz w:val="36"/>
          <w:highlight w:val="none"/>
        </w:rPr>
        <w:t xml:space="preserve">      日      期：</w:t>
      </w:r>
    </w:p>
    <w:p w14:paraId="239316BB">
      <w:pPr>
        <w:pStyle w:val="97"/>
        <w:spacing w:before="156" w:after="156" w:line="500" w:lineRule="exact"/>
        <w:jc w:val="center"/>
        <w:rPr>
          <w:rFonts w:hint="eastAsia" w:ascii="宋体" w:hAnsi="宋体" w:eastAsia="宋体" w:cs="Times New Roman"/>
          <w:sz w:val="30"/>
          <w:lang w:eastAsia="zh-CN"/>
        </w:rPr>
      </w:pPr>
      <w:r>
        <w:rPr>
          <w:rFonts w:hint="eastAsia" w:ascii="宋体" w:hAnsi="宋体" w:eastAsia="宋体" w:cs="宋体"/>
          <w:b/>
          <w:bCs/>
          <w:sz w:val="32"/>
          <w:szCs w:val="21"/>
          <w:highlight w:val="none"/>
        </w:rPr>
        <w:br w:type="page"/>
      </w:r>
      <w:bookmarkEnd w:id="1"/>
      <w:r>
        <w:rPr>
          <w:rFonts w:hint="eastAsia" w:ascii="宋体" w:hAnsi="宋体" w:eastAsia="宋体" w:cs="宋体"/>
          <w:bCs/>
          <w:color w:val="000000"/>
          <w:sz w:val="36"/>
          <w:szCs w:val="36"/>
        </w:rPr>
        <w:t>竞谈响应函</w:t>
      </w:r>
      <w:r>
        <w:rPr>
          <w:rFonts w:hint="eastAsia" w:ascii="宋体" w:hAnsi="宋体" w:eastAsia="宋体" w:cs="宋体"/>
          <w:bCs/>
          <w:color w:val="000000"/>
          <w:sz w:val="36"/>
          <w:szCs w:val="36"/>
          <w:lang w:eastAsia="zh-CN"/>
        </w:rPr>
        <w:t>（</w:t>
      </w:r>
      <w:r>
        <w:rPr>
          <w:rFonts w:hint="eastAsia" w:ascii="宋体" w:hAnsi="宋体" w:eastAsia="宋体" w:cs="宋体"/>
          <w:bCs/>
          <w:color w:val="000000"/>
          <w:sz w:val="36"/>
          <w:szCs w:val="36"/>
          <w:lang w:val="en-US" w:eastAsia="zh-CN"/>
        </w:rPr>
        <w:t>第一轮</w:t>
      </w:r>
      <w:r>
        <w:rPr>
          <w:rFonts w:hint="eastAsia" w:ascii="宋体" w:hAnsi="宋体" w:eastAsia="宋体" w:cs="宋体"/>
          <w:bCs/>
          <w:color w:val="000000"/>
          <w:sz w:val="36"/>
          <w:szCs w:val="36"/>
          <w:lang w:eastAsia="zh-CN"/>
        </w:rPr>
        <w:t>）</w:t>
      </w:r>
    </w:p>
    <w:p w14:paraId="7DA5E9A2">
      <w:pPr>
        <w:spacing w:line="360" w:lineRule="auto"/>
        <w:rPr>
          <w:rFonts w:hint="eastAsia" w:ascii="宋体" w:hAnsi="宋体" w:eastAsia="宋体" w:cs="Times New Roman"/>
          <w:sz w:val="24"/>
        </w:rPr>
      </w:pPr>
      <w:r>
        <w:rPr>
          <w:rFonts w:hint="eastAsia" w:ascii="宋体" w:hAnsi="宋体" w:eastAsia="宋体" w:cs="Times New Roman"/>
          <w:sz w:val="24"/>
        </w:rPr>
        <w:t>致：南通中宏产业投资集团有限公司：</w:t>
      </w:r>
    </w:p>
    <w:p w14:paraId="60B60725">
      <w:pPr>
        <w:spacing w:line="400" w:lineRule="exact"/>
        <w:ind w:firstLine="480" w:firstLineChars="200"/>
        <w:rPr>
          <w:rFonts w:hint="eastAsia" w:ascii="宋体" w:hAnsi="宋体" w:eastAsia="宋体" w:cs="Times New Roman"/>
          <w:sz w:val="24"/>
        </w:rPr>
      </w:pPr>
      <w:r>
        <w:rPr>
          <w:rFonts w:hint="eastAsia" w:ascii="宋体" w:hAnsi="宋体" w:eastAsia="宋体" w:cs="Times New Roman"/>
          <w:sz w:val="24"/>
        </w:rPr>
        <w:t>根据</w:t>
      </w:r>
      <w:r>
        <w:rPr>
          <w:rFonts w:hint="eastAsia" w:ascii="宋体" w:hAnsi="宋体" w:eastAsia="宋体" w:cs="宋体"/>
          <w:sz w:val="24"/>
          <w:u w:val="single"/>
          <w:lang w:val="en-US" w:eastAsia="zh-CN"/>
        </w:rPr>
        <w:t>江海圆融汇电梯空调采购安装项目</w:t>
      </w:r>
      <w:r>
        <w:rPr>
          <w:rFonts w:hint="eastAsia" w:ascii="宋体" w:hAnsi="宋体" w:eastAsia="宋体" w:cs="Times New Roman"/>
          <w:sz w:val="24"/>
        </w:rPr>
        <w:t xml:space="preserve">的竞谈邀请，授权代表 </w:t>
      </w:r>
      <w:r>
        <w:rPr>
          <w:rFonts w:hint="eastAsia" w:ascii="宋体" w:hAnsi="宋体" w:eastAsia="宋体" w:cs="Times New Roman"/>
          <w:sz w:val="24"/>
          <w:u w:val="single"/>
        </w:rPr>
        <w:t>（姓名、职务）</w:t>
      </w:r>
      <w:r>
        <w:rPr>
          <w:rFonts w:hint="eastAsia" w:ascii="宋体" w:hAnsi="宋体" w:eastAsia="宋体" w:cs="Times New Roman"/>
          <w:sz w:val="24"/>
        </w:rPr>
        <w:t>经正式授权并代表竞谈人</w:t>
      </w:r>
      <w:r>
        <w:rPr>
          <w:rFonts w:hint="eastAsia" w:ascii="宋体" w:hAnsi="宋体" w:eastAsia="宋体" w:cs="Times New Roman"/>
          <w:sz w:val="24"/>
          <w:u w:val="single"/>
        </w:rPr>
        <w:t>（竞谈人名称、地址）</w:t>
      </w:r>
      <w:r>
        <w:rPr>
          <w:rFonts w:hint="eastAsia" w:ascii="宋体" w:hAnsi="宋体" w:eastAsia="宋体" w:cs="Times New Roman"/>
          <w:sz w:val="24"/>
        </w:rPr>
        <w:t>提交竞谈响应文件正本一份。</w:t>
      </w:r>
    </w:p>
    <w:p w14:paraId="6F11A5D0">
      <w:pPr>
        <w:spacing w:line="360" w:lineRule="auto"/>
        <w:ind w:firstLine="480"/>
        <w:rPr>
          <w:rFonts w:hint="eastAsia" w:ascii="宋体" w:hAnsi="宋体" w:eastAsia="宋体" w:cs="Times New Roman"/>
          <w:sz w:val="24"/>
        </w:rPr>
      </w:pPr>
      <w:r>
        <w:rPr>
          <w:rFonts w:hint="eastAsia" w:ascii="宋体" w:hAnsi="宋体" w:eastAsia="宋体" w:cs="Times New Roman"/>
          <w:sz w:val="24"/>
        </w:rPr>
        <w:t>据此函，我方宣布同意如下：</w:t>
      </w:r>
    </w:p>
    <w:p w14:paraId="6F6BDDCA">
      <w:pPr>
        <w:spacing w:line="500" w:lineRule="exact"/>
        <w:ind w:firstLine="480" w:firstLineChars="200"/>
        <w:rPr>
          <w:rFonts w:hint="eastAsia" w:ascii="宋体" w:hAnsi="宋体" w:eastAsia="宋体" w:cs="宋体"/>
          <w:sz w:val="24"/>
        </w:rPr>
      </w:pPr>
      <w:r>
        <w:rPr>
          <w:rFonts w:hint="eastAsia" w:ascii="宋体" w:hAnsi="宋体" w:eastAsia="宋体" w:cs="宋体"/>
          <w:sz w:val="24"/>
        </w:rPr>
        <w:t>1、我单位经考察现场和研究</w:t>
      </w:r>
      <w:r>
        <w:rPr>
          <w:rFonts w:hint="eastAsia" w:ascii="宋体" w:hAnsi="宋体" w:cs="宋体"/>
          <w:sz w:val="24"/>
          <w:lang w:val="en-US" w:eastAsia="zh-CN"/>
        </w:rPr>
        <w:t>招标</w:t>
      </w:r>
      <w:r>
        <w:rPr>
          <w:rFonts w:hint="eastAsia" w:ascii="宋体" w:hAnsi="宋体" w:eastAsia="宋体" w:cs="宋体"/>
          <w:sz w:val="24"/>
        </w:rPr>
        <w:t>文件后，我方愿意以总价</w:t>
      </w:r>
      <w:r>
        <w:rPr>
          <w:rFonts w:hint="eastAsia" w:ascii="宋体" w:hAnsi="宋体" w:eastAsia="宋体" w:cs="宋体"/>
          <w:sz w:val="24"/>
          <w:u w:val="single"/>
        </w:rPr>
        <w:t xml:space="preserve">     </w:t>
      </w:r>
      <w:r>
        <w:rPr>
          <w:rFonts w:hint="eastAsia" w:ascii="宋体" w:hAnsi="宋体" w:eastAsia="宋体" w:cs="宋体"/>
          <w:sz w:val="24"/>
        </w:rPr>
        <w:t>的价格承担本项目全部服务内容。</w:t>
      </w:r>
    </w:p>
    <w:p w14:paraId="4A88CF83">
      <w:pPr>
        <w:spacing w:line="500" w:lineRule="exact"/>
        <w:ind w:firstLine="480" w:firstLineChars="200"/>
        <w:rPr>
          <w:rFonts w:hint="eastAsia" w:ascii="宋体" w:hAnsi="宋体" w:eastAsia="宋体" w:cs="宋体"/>
          <w:sz w:val="24"/>
        </w:rPr>
      </w:pPr>
      <w:r>
        <w:rPr>
          <w:rFonts w:hint="eastAsia" w:ascii="宋体" w:hAnsi="宋体" w:eastAsia="宋体" w:cs="宋体"/>
          <w:sz w:val="24"/>
        </w:rPr>
        <w:t>2、本投标有效期为自开标日起60天。</w:t>
      </w:r>
    </w:p>
    <w:p w14:paraId="4F33A6FC">
      <w:pPr>
        <w:spacing w:line="500" w:lineRule="exact"/>
        <w:ind w:firstLine="480" w:firstLineChars="200"/>
        <w:rPr>
          <w:rFonts w:hint="eastAsia" w:ascii="宋体" w:hAnsi="宋体" w:eastAsia="宋体" w:cs="宋体"/>
          <w:sz w:val="24"/>
        </w:rPr>
      </w:pPr>
      <w:r>
        <w:rPr>
          <w:rFonts w:hint="eastAsia" w:ascii="宋体" w:hAnsi="宋体" w:eastAsia="宋体" w:cs="宋体"/>
          <w:sz w:val="24"/>
        </w:rPr>
        <w:t>3、同意并接受招标文件的各项要求，遵守招标文件中的各项规定，按招标文件的要求提供报价。</w:t>
      </w:r>
    </w:p>
    <w:p w14:paraId="2A3A4274">
      <w:pPr>
        <w:spacing w:line="500" w:lineRule="exact"/>
        <w:ind w:firstLine="480" w:firstLineChars="200"/>
        <w:rPr>
          <w:rFonts w:hint="eastAsia" w:ascii="宋体" w:hAnsi="宋体" w:eastAsia="宋体" w:cs="宋体"/>
          <w:sz w:val="24"/>
        </w:rPr>
      </w:pPr>
      <w:r>
        <w:rPr>
          <w:rFonts w:hint="eastAsia" w:ascii="宋体" w:hAnsi="宋体" w:eastAsia="宋体" w:cs="宋体"/>
          <w:sz w:val="24"/>
        </w:rPr>
        <w:t>4、我公司已经详细阅读了全部招标文件及其附件，我方已完全清晰理解招标文件的要求，不存在任何含糊不清和误解之处，同意放弃对这些文件所提出的异议和质疑的权利。</w:t>
      </w:r>
    </w:p>
    <w:p w14:paraId="36939A1A">
      <w:pPr>
        <w:spacing w:line="500" w:lineRule="exact"/>
        <w:ind w:firstLine="480" w:firstLineChars="200"/>
        <w:rPr>
          <w:rFonts w:hint="eastAsia" w:ascii="宋体" w:hAnsi="宋体" w:eastAsia="宋体" w:cs="宋体"/>
          <w:sz w:val="24"/>
        </w:rPr>
      </w:pPr>
      <w:r>
        <w:rPr>
          <w:rFonts w:hint="eastAsia" w:ascii="宋体" w:hAnsi="宋体" w:eastAsia="宋体" w:cs="宋体"/>
          <w:sz w:val="24"/>
        </w:rPr>
        <w:t>5、我公司已毫无保留地向贵方提供一切所需的证明材料。</w:t>
      </w:r>
    </w:p>
    <w:p w14:paraId="2B4B2A34">
      <w:pPr>
        <w:spacing w:line="500" w:lineRule="exact"/>
        <w:ind w:firstLine="480" w:firstLineChars="200"/>
        <w:rPr>
          <w:rFonts w:hint="eastAsia" w:ascii="宋体" w:hAnsi="宋体" w:eastAsia="宋体" w:cs="宋体"/>
          <w:sz w:val="24"/>
        </w:rPr>
      </w:pPr>
      <w:r>
        <w:rPr>
          <w:rFonts w:hint="eastAsia" w:ascii="宋体" w:hAnsi="宋体" w:eastAsia="宋体" w:cs="宋体"/>
          <w:sz w:val="24"/>
        </w:rPr>
        <w:t>6、我公司承诺在本次招标响应中提供的一切文件，无论是原件还是复印件均真实有效，绝无任何虚假、伪造和夸大的成份。否则，愿承担相应的后果和法律责任。</w:t>
      </w:r>
    </w:p>
    <w:p w14:paraId="1A7294E8">
      <w:pPr>
        <w:spacing w:line="500" w:lineRule="exact"/>
        <w:ind w:firstLine="480" w:firstLineChars="200"/>
        <w:rPr>
          <w:rFonts w:hint="eastAsia" w:ascii="宋体" w:hAnsi="宋体" w:eastAsia="宋体" w:cs="宋体"/>
          <w:sz w:val="24"/>
        </w:rPr>
      </w:pPr>
      <w:r>
        <w:rPr>
          <w:rFonts w:hint="eastAsia" w:ascii="宋体" w:hAnsi="宋体" w:eastAsia="宋体" w:cs="宋体"/>
          <w:sz w:val="24"/>
        </w:rPr>
        <w:t>7、我公司尊重评标小组所作的评定结果，同时清楚理解到报价最低并非意味着必定获得成交资格。</w:t>
      </w:r>
    </w:p>
    <w:p w14:paraId="264C20F3">
      <w:pPr>
        <w:spacing w:line="500" w:lineRule="exact"/>
        <w:ind w:firstLine="480" w:firstLineChars="200"/>
        <w:rPr>
          <w:rFonts w:hint="eastAsia" w:ascii="宋体" w:hAnsi="宋体" w:eastAsia="宋体" w:cs="宋体"/>
          <w:sz w:val="24"/>
        </w:rPr>
      </w:pPr>
      <w:r>
        <w:rPr>
          <w:rFonts w:hint="eastAsia" w:ascii="宋体" w:hAnsi="宋体" w:eastAsia="宋体" w:cs="宋体"/>
          <w:sz w:val="24"/>
        </w:rPr>
        <w:t>8、一旦成交中标，我方将根据</w:t>
      </w:r>
      <w:r>
        <w:rPr>
          <w:rFonts w:hint="eastAsia" w:ascii="宋体" w:hAnsi="宋体" w:cs="宋体"/>
          <w:sz w:val="24"/>
          <w:lang w:val="en-US" w:eastAsia="zh-CN"/>
        </w:rPr>
        <w:t>招标</w:t>
      </w:r>
      <w:r>
        <w:rPr>
          <w:rFonts w:hint="eastAsia" w:ascii="宋体" w:hAnsi="宋体" w:eastAsia="宋体" w:cs="宋体"/>
          <w:sz w:val="24"/>
        </w:rPr>
        <w:t>文件的要求和响应文件的承诺签订合同，严格履行合同的责任和义务，并保证在招标文件规定的时间完成任务。</w:t>
      </w:r>
    </w:p>
    <w:p w14:paraId="10F32438">
      <w:pPr>
        <w:spacing w:line="500" w:lineRule="exact"/>
        <w:ind w:firstLine="4800" w:firstLineChars="2000"/>
        <w:rPr>
          <w:rFonts w:hint="eastAsia" w:ascii="宋体" w:hAnsi="宋体" w:eastAsia="宋体" w:cs="宋体"/>
          <w:sz w:val="24"/>
        </w:rPr>
      </w:pPr>
      <w:r>
        <w:rPr>
          <w:rFonts w:hint="eastAsia" w:ascii="宋体" w:hAnsi="宋体" w:eastAsia="宋体" w:cs="宋体"/>
          <w:sz w:val="24"/>
        </w:rPr>
        <w:t>竞谈响应人：（加盖公章）</w:t>
      </w:r>
    </w:p>
    <w:p w14:paraId="3B9838BE">
      <w:pPr>
        <w:spacing w:line="500" w:lineRule="exact"/>
        <w:ind w:firstLine="3480" w:firstLineChars="1450"/>
        <w:rPr>
          <w:rFonts w:hint="eastAsia" w:ascii="宋体" w:hAnsi="宋体" w:eastAsia="宋体" w:cs="宋体"/>
          <w:sz w:val="24"/>
        </w:rPr>
      </w:pPr>
      <w:r>
        <w:rPr>
          <w:rFonts w:hint="eastAsia" w:ascii="宋体" w:hAnsi="宋体" w:eastAsia="宋体" w:cs="宋体"/>
          <w:sz w:val="24"/>
        </w:rPr>
        <w:t>法定代表人或其授权人：（签字或盖章）</w:t>
      </w:r>
    </w:p>
    <w:p w14:paraId="2EC095F5">
      <w:pPr>
        <w:pStyle w:val="97"/>
        <w:spacing w:before="156" w:after="156" w:line="500" w:lineRule="exact"/>
        <w:ind w:firstLine="4800" w:firstLineChars="2000"/>
        <w:rPr>
          <w:rFonts w:hint="eastAsia" w:ascii="宋体" w:hAnsi="宋体" w:eastAsia="宋体" w:cs="宋体"/>
          <w:sz w:val="24"/>
        </w:rPr>
      </w:pPr>
      <w:r>
        <w:rPr>
          <w:rFonts w:hint="eastAsia" w:ascii="宋体" w:hAnsi="宋体" w:eastAsia="宋体" w:cs="宋体"/>
          <w:sz w:val="24"/>
        </w:rPr>
        <w:t>202</w:t>
      </w:r>
      <w:r>
        <w:rPr>
          <w:rFonts w:hint="eastAsia" w:ascii="宋体" w:hAnsi="宋体" w:cs="宋体"/>
          <w:sz w:val="24"/>
          <w:lang w:val="en-US" w:eastAsia="zh-CN"/>
        </w:rPr>
        <w:t>6</w:t>
      </w:r>
      <w:r>
        <w:rPr>
          <w:rFonts w:hint="eastAsia" w:ascii="宋体" w:hAnsi="宋体" w:eastAsia="宋体" w:cs="宋体"/>
          <w:sz w:val="24"/>
        </w:rPr>
        <w:t>年  月  日</w:t>
      </w:r>
    </w:p>
    <w:p w14:paraId="6D3386FC">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06FEAF6A">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726327A8">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7A6F0B26">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3F55CA91">
      <w:pPr>
        <w:numPr>
          <w:ilvl w:val="0"/>
          <w:numId w:val="0"/>
        </w:numPr>
        <w:autoSpaceDE w:val="0"/>
        <w:autoSpaceDN w:val="0"/>
        <w:adjustRightInd w:val="0"/>
        <w:snapToGrid w:val="0"/>
        <w:spacing w:line="360" w:lineRule="auto"/>
        <w:ind w:leftChars="0"/>
        <w:contextualSpacing/>
        <w:jc w:val="center"/>
        <w:rPr>
          <w:rFonts w:hint="default" w:ascii="宋体" w:hAnsi="宋体" w:eastAsia="宋体" w:cs="宋体"/>
          <w:bCs/>
          <w:color w:val="000000"/>
          <w:kern w:val="2"/>
          <w:sz w:val="36"/>
          <w:szCs w:val="36"/>
          <w:lang w:val="en-US" w:eastAsia="zh-CN" w:bidi="ar-SA"/>
        </w:rPr>
      </w:pPr>
      <w:r>
        <w:rPr>
          <w:rFonts w:hint="eastAsia" w:ascii="宋体" w:hAnsi="宋体" w:eastAsia="宋体" w:cs="宋体"/>
          <w:bCs/>
          <w:color w:val="000000"/>
          <w:kern w:val="2"/>
          <w:sz w:val="36"/>
          <w:szCs w:val="36"/>
          <w:lang w:val="en-US" w:eastAsia="zh-CN" w:bidi="ar-SA"/>
        </w:rPr>
        <w:t>分项报价明细表</w:t>
      </w:r>
      <w:r>
        <w:rPr>
          <w:rFonts w:hint="eastAsia" w:ascii="宋体" w:hAnsi="宋体" w:eastAsia="宋体" w:cs="宋体"/>
          <w:bCs/>
          <w:color w:val="000000"/>
          <w:sz w:val="36"/>
          <w:szCs w:val="36"/>
          <w:lang w:eastAsia="zh-CN"/>
        </w:rPr>
        <w:t>（</w:t>
      </w:r>
      <w:r>
        <w:rPr>
          <w:rFonts w:hint="eastAsia" w:ascii="宋体" w:hAnsi="宋体" w:eastAsia="宋体" w:cs="宋体"/>
          <w:bCs/>
          <w:color w:val="000000"/>
          <w:sz w:val="36"/>
          <w:szCs w:val="36"/>
          <w:lang w:val="en-US" w:eastAsia="zh-CN"/>
        </w:rPr>
        <w:t>第一轮</w:t>
      </w:r>
      <w:r>
        <w:rPr>
          <w:rFonts w:hint="eastAsia" w:ascii="宋体" w:hAnsi="宋体" w:eastAsia="宋体" w:cs="宋体"/>
          <w:bCs/>
          <w:color w:val="000000"/>
          <w:sz w:val="36"/>
          <w:szCs w:val="36"/>
          <w:lang w:eastAsia="zh-CN"/>
        </w:rPr>
        <w:t>）</w:t>
      </w:r>
    </w:p>
    <w:tbl>
      <w:tblPr>
        <w:tblStyle w:val="25"/>
        <w:tblW w:w="85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8"/>
        <w:gridCol w:w="4545"/>
        <w:gridCol w:w="702"/>
        <w:gridCol w:w="702"/>
        <w:gridCol w:w="702"/>
        <w:gridCol w:w="704"/>
        <w:gridCol w:w="704"/>
      </w:tblGrid>
      <w:tr w14:paraId="5D117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3091830A">
            <w:pPr>
              <w:keepNext w:val="0"/>
              <w:keepLines w:val="0"/>
              <w:widowControl/>
              <w:suppressLineNumbers w:val="0"/>
              <w:snapToGrid w:val="0"/>
              <w:ind w:left="0" w:leftChars="0" w:right="0" w:rightChars="0" w:firstLine="0" w:firstLineChars="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NO</w:t>
            </w:r>
          </w:p>
        </w:tc>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2CD8B96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6AF0E3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2DA72F5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6DC163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59F227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金额</w:t>
            </w:r>
          </w:p>
        </w:tc>
        <w:tc>
          <w:tcPr>
            <w:tcW w:w="704"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74B358C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14:paraId="7E21E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81B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FBFD3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空调电梯专用制冷空调（配备16层电梯）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F81E5">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C2CC0">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487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B826B">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6E199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0581E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B6D6">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iCs/>
                <w:color w:val="000000"/>
                <w:kern w:val="0"/>
                <w:sz w:val="24"/>
                <w:szCs w:val="24"/>
                <w:u w:val="none"/>
                <w:lang w:val="en-US" w:eastAsia="zh-CN" w:bidi="ar"/>
              </w:rPr>
            </w:pPr>
            <w:r>
              <w:rPr>
                <w:rFonts w:hint="eastAsia" w:ascii="仿宋" w:hAnsi="仿宋" w:eastAsia="仿宋" w:cs="仿宋"/>
                <w:i/>
                <w:iCs/>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BB79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空调电梯专用制冷空调（配备5层电梯）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AD56A">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7746F">
            <w:pPr>
              <w:snapToGrid w:val="0"/>
              <w:ind w:left="0" w:leftChars="0" w:right="0" w:rightChars="0" w:firstLine="0" w:firstLineChars="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1B5AF">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108FC">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left w:val="single" w:color="000000" w:sz="4" w:space="0"/>
              <w:right w:val="single" w:color="000000" w:sz="4" w:space="0"/>
            </w:tcBorders>
            <w:shd w:val="clear" w:color="auto" w:fill="auto"/>
            <w:vAlign w:val="center"/>
          </w:tcPr>
          <w:p w14:paraId="5DAED43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75DF5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C0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F528A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内机安装费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2C200">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002AD">
            <w:pPr>
              <w:snapToGrid w:val="0"/>
              <w:ind w:left="0" w:leftChars="0" w:right="0" w:rightChars="0" w:firstLine="0" w:firstLineChars="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F67C">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DD44">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40CB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71127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05F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F2064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国标电梯专用双钢缆3*2.5（16层电梯用）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EFCB">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30D8">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30A0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D9533">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99C6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D0FE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E9157">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iCs/>
                <w:color w:val="000000"/>
                <w:kern w:val="0"/>
                <w:sz w:val="24"/>
                <w:szCs w:val="24"/>
                <w:u w:val="none"/>
                <w:lang w:val="en-US" w:eastAsia="zh-CN" w:bidi="ar"/>
              </w:rPr>
            </w:pPr>
            <w:r>
              <w:rPr>
                <w:rFonts w:hint="eastAsia" w:ascii="仿宋" w:hAnsi="仿宋" w:eastAsia="仿宋" w:cs="仿宋"/>
                <w:i/>
                <w:iCs/>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1EF09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国标电梯专用双钢缆3*2.5（5层电梯用）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9973A">
            <w:pPr>
              <w:snapToGrid w:val="0"/>
              <w:ind w:left="0" w:leftChars="0" w:right="0" w:rightChars="0" w:firstLine="0" w:firstLineChars="0"/>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A3ECB">
            <w:pPr>
              <w:snapToGrid w:val="0"/>
              <w:ind w:left="0" w:leftChars="0" w:right="0" w:rightChars="0" w:firstLine="0" w:firstLineChars="0"/>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B40B9">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41ABD">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7C593">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18DA4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FFC9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49D25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空调焊接安装支架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B9C8E">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0B79F">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763AA">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886C2">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F8E7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CC28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D1D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05026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出风与回风方接圆与软管（16层电梯用）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0842">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3A73">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666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17886">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178F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4A1D5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A20A4">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iCs/>
                <w:color w:val="000000"/>
                <w:kern w:val="0"/>
                <w:sz w:val="24"/>
                <w:szCs w:val="24"/>
                <w:u w:val="none"/>
                <w:lang w:val="en-US" w:eastAsia="zh-CN" w:bidi="ar"/>
              </w:rPr>
            </w:pPr>
            <w:r>
              <w:rPr>
                <w:rFonts w:hint="eastAsia" w:ascii="仿宋" w:hAnsi="仿宋" w:eastAsia="仿宋" w:cs="仿宋"/>
                <w:i/>
                <w:iCs/>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8BAE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出风与回风方接圆与软管（5层电梯用）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B228B">
            <w:pPr>
              <w:snapToGrid w:val="0"/>
              <w:ind w:left="0" w:leftChars="0" w:right="0" w:rightChars="0" w:firstLine="0" w:firstLineChars="0"/>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AA747">
            <w:pPr>
              <w:snapToGrid w:val="0"/>
              <w:ind w:left="0" w:leftChars="0" w:right="0" w:rightChars="0" w:firstLine="0" w:firstLineChars="0"/>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8ECC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48F91">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AAFF2">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16A9E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AF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2C001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初级与末端16A漏电保护器双向保护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A5EA3">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65ED0">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7FB1">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21E52">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46BF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8DCD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31B1A">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iCs/>
                <w:color w:val="000000"/>
                <w:sz w:val="24"/>
                <w:szCs w:val="24"/>
                <w:u w:val="none"/>
                <w:lang w:val="en-US"/>
              </w:rPr>
            </w:pPr>
            <w:r>
              <w:rPr>
                <w:rFonts w:hint="eastAsia" w:ascii="仿宋" w:hAnsi="仿宋" w:eastAsia="仿宋" w:cs="仿宋"/>
                <w:i/>
                <w:iCs/>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E515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电梯空调每年两次清洗保养维护费防止水漏到轿厢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699EA">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972C55">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41AD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30D14">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7FBDA">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4FA1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F8E712">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53B93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F887FB">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C866D7">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7025A1">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DEF5">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F2473">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5A936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B310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合计</w:t>
            </w:r>
          </w:p>
        </w:tc>
        <w:tc>
          <w:tcPr>
            <w:tcW w:w="2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F6D1C8">
            <w:pPr>
              <w:snapToGrid w:val="0"/>
              <w:ind w:left="0" w:leftChars="0" w:right="0" w:rightChars="0" w:firstLine="0" w:firstLineChars="0"/>
              <w:jc w:val="center"/>
              <w:rPr>
                <w:rFonts w:hint="eastAsia" w:ascii="仿宋" w:hAnsi="仿宋" w:eastAsia="仿宋" w:cs="仿宋"/>
                <w:b/>
                <w:i w:val="0"/>
                <w:iCs w:val="0"/>
                <w:color w:val="000000"/>
                <w:sz w:val="24"/>
                <w:szCs w:val="24"/>
                <w:u w:val="none"/>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F78B">
            <w:pPr>
              <w:snapToGrid w:val="0"/>
              <w:ind w:left="0" w:leftChars="0" w:right="0" w:rightChars="0" w:firstLine="0" w:firstLineChars="0"/>
              <w:jc w:val="center"/>
              <w:rPr>
                <w:rFonts w:hint="eastAsia" w:ascii="仿宋" w:hAnsi="仿宋" w:eastAsia="仿宋" w:cs="仿宋"/>
                <w:b/>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5EE8E">
            <w:pPr>
              <w:snapToGrid w:val="0"/>
              <w:ind w:left="0" w:leftChars="0" w:right="0" w:rightChars="0" w:firstLine="0" w:firstLineChars="0"/>
              <w:jc w:val="center"/>
              <w:rPr>
                <w:rFonts w:hint="eastAsia" w:ascii="仿宋" w:hAnsi="仿宋" w:eastAsia="仿宋" w:cs="仿宋"/>
                <w:b/>
                <w:i w:val="0"/>
                <w:iCs w:val="0"/>
                <w:color w:val="000000"/>
                <w:sz w:val="24"/>
                <w:szCs w:val="24"/>
                <w:u w:val="none"/>
              </w:rPr>
            </w:pPr>
          </w:p>
        </w:tc>
      </w:tr>
    </w:tbl>
    <w:p w14:paraId="511B1C55">
      <w:pPr>
        <w:rPr>
          <w:rFonts w:hint="default"/>
          <w:lang w:val="en-US" w:eastAsia="zh-CN"/>
        </w:rPr>
      </w:pPr>
    </w:p>
    <w:p w14:paraId="3079ACF1">
      <w:pPr>
        <w:kinsoku w:val="0"/>
        <w:topLinePunct/>
        <w:snapToGrid w:val="0"/>
        <w:spacing w:line="420" w:lineRule="exact"/>
        <w:jc w:val="center"/>
        <w:rPr>
          <w:rFonts w:hint="eastAsia" w:ascii="宋体" w:hAnsi="宋体" w:cs="宋体"/>
          <w:sz w:val="24"/>
          <w:szCs w:val="24"/>
          <w:highlight w:val="none"/>
        </w:rPr>
      </w:pP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 xml:space="preserve">投标人：（盖章）             </w:t>
      </w:r>
    </w:p>
    <w:p w14:paraId="2DA9471B">
      <w:pPr>
        <w:kinsoku w:val="0"/>
        <w:topLinePunct/>
        <w:snapToGrid w:val="0"/>
        <w:spacing w:line="420" w:lineRule="exact"/>
        <w:jc w:val="center"/>
        <w:rPr>
          <w:rFonts w:hint="eastAsia" w:ascii="宋体" w:hAnsi="宋体" w:cs="宋体"/>
          <w:sz w:val="24"/>
          <w:szCs w:val="24"/>
          <w:highlight w:val="none"/>
        </w:rPr>
      </w:pP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法定代表人或被委托授权人（签字）：</w:t>
      </w:r>
    </w:p>
    <w:p w14:paraId="1C10975F">
      <w:pPr>
        <w:kinsoku w:val="0"/>
        <w:topLinePunct/>
        <w:snapToGrid w:val="0"/>
        <w:spacing w:line="420" w:lineRule="exact"/>
        <w:jc w:val="center"/>
        <w:rPr>
          <w:rFonts w:hint="eastAsia" w:ascii="宋体" w:hAnsi="宋体" w:cs="宋体"/>
          <w:sz w:val="24"/>
          <w:szCs w:val="24"/>
          <w:highlight w:val="none"/>
        </w:rPr>
      </w:pP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日期：</w:t>
      </w:r>
    </w:p>
    <w:p w14:paraId="0FFDD56C">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7058762B">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2F104C22">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190C35B4">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0EFB7AFB">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46C7AA9F">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3245D756">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08CF403F">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4C20CAEA">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709B0A96">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41CDB6C9">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6D70974C">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2F991E72">
      <w:pPr>
        <w:widowControl/>
        <w:numPr>
          <w:ilvl w:val="0"/>
          <w:numId w:val="0"/>
        </w:numPr>
        <w:topLinePunct/>
        <w:spacing w:before="156" w:beforeLines="50" w:after="156" w:afterLines="50" w:line="500" w:lineRule="exact"/>
        <w:jc w:val="center"/>
        <w:rPr>
          <w:rFonts w:hint="eastAsia" w:ascii="宋体" w:hAnsi="宋体" w:eastAsia="宋体" w:cs="宋体"/>
          <w:bCs/>
          <w:color w:val="000000"/>
          <w:kern w:val="2"/>
          <w:sz w:val="36"/>
          <w:szCs w:val="36"/>
          <w:lang w:val="en-US" w:eastAsia="zh-CN" w:bidi="ar-SA"/>
        </w:rPr>
      </w:pPr>
      <w:r>
        <w:rPr>
          <w:rFonts w:hint="eastAsia" w:ascii="宋体" w:hAnsi="宋体" w:eastAsia="宋体" w:cs="宋体"/>
          <w:bCs/>
          <w:color w:val="000000"/>
          <w:kern w:val="2"/>
          <w:sz w:val="36"/>
          <w:szCs w:val="36"/>
          <w:lang w:val="en-US" w:eastAsia="zh-CN" w:bidi="ar-SA"/>
        </w:rPr>
        <w:t>竞谈响应函（最终轮）</w:t>
      </w:r>
    </w:p>
    <w:p w14:paraId="6E4880BD">
      <w:pPr>
        <w:numPr>
          <w:ilvl w:val="0"/>
          <w:numId w:val="0"/>
        </w:num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※参与竞谈的单位将该响应函盖章带到现场进行现场报价，现场报价不得超过第一轮报价，否则视为无效报价。请供应商知悉。※</w:t>
      </w:r>
    </w:p>
    <w:p w14:paraId="02E69A0B">
      <w:pPr>
        <w:spacing w:line="360" w:lineRule="auto"/>
        <w:rPr>
          <w:rFonts w:hint="eastAsia" w:ascii="宋体" w:hAnsi="宋体" w:eastAsia="宋体" w:cs="Times New Roman"/>
          <w:sz w:val="24"/>
        </w:rPr>
      </w:pPr>
      <w:r>
        <w:rPr>
          <w:rFonts w:hint="eastAsia" w:ascii="宋体" w:hAnsi="宋体" w:eastAsia="宋体" w:cs="Times New Roman"/>
          <w:sz w:val="24"/>
        </w:rPr>
        <w:t>致：南通中宏产业投资集团有限公司：</w:t>
      </w:r>
    </w:p>
    <w:p w14:paraId="116F277F">
      <w:pPr>
        <w:spacing w:line="400" w:lineRule="exact"/>
        <w:ind w:firstLine="480" w:firstLineChars="200"/>
        <w:rPr>
          <w:rFonts w:hint="eastAsia" w:ascii="宋体" w:hAnsi="宋体" w:eastAsia="宋体" w:cs="Times New Roman"/>
          <w:sz w:val="24"/>
        </w:rPr>
      </w:pPr>
      <w:r>
        <w:rPr>
          <w:rFonts w:hint="eastAsia" w:ascii="宋体" w:hAnsi="宋体" w:eastAsia="宋体" w:cs="Times New Roman"/>
          <w:sz w:val="24"/>
        </w:rPr>
        <w:t>根据</w:t>
      </w:r>
      <w:r>
        <w:rPr>
          <w:rFonts w:hint="eastAsia" w:ascii="宋体" w:hAnsi="宋体" w:eastAsia="宋体" w:cs="宋体"/>
          <w:sz w:val="24"/>
          <w:u w:val="single"/>
          <w:lang w:val="en-US" w:eastAsia="zh-CN"/>
        </w:rPr>
        <w:t>江海圆融汇电梯空调采购安装项目</w:t>
      </w:r>
      <w:r>
        <w:rPr>
          <w:rFonts w:hint="eastAsia" w:ascii="宋体" w:hAnsi="宋体" w:eastAsia="宋体" w:cs="Times New Roman"/>
          <w:sz w:val="24"/>
        </w:rPr>
        <w:t xml:space="preserve">的竞谈邀请，授权代表 </w:t>
      </w:r>
      <w:r>
        <w:rPr>
          <w:rFonts w:hint="eastAsia" w:ascii="宋体" w:hAnsi="宋体" w:eastAsia="宋体" w:cs="Times New Roman"/>
          <w:sz w:val="24"/>
          <w:u w:val="single"/>
        </w:rPr>
        <w:t>（姓名、职务）</w:t>
      </w:r>
      <w:r>
        <w:rPr>
          <w:rFonts w:hint="eastAsia" w:ascii="宋体" w:hAnsi="宋体" w:eastAsia="宋体" w:cs="Times New Roman"/>
          <w:sz w:val="24"/>
        </w:rPr>
        <w:t>经正式授权并代表竞谈人</w:t>
      </w:r>
      <w:r>
        <w:rPr>
          <w:rFonts w:hint="eastAsia" w:ascii="宋体" w:hAnsi="宋体" w:eastAsia="宋体" w:cs="Times New Roman"/>
          <w:sz w:val="24"/>
          <w:u w:val="single"/>
        </w:rPr>
        <w:t>（竞谈人名称、地址）</w:t>
      </w:r>
      <w:r>
        <w:rPr>
          <w:rFonts w:hint="eastAsia" w:ascii="宋体" w:hAnsi="宋体" w:eastAsia="宋体" w:cs="Times New Roman"/>
          <w:sz w:val="24"/>
        </w:rPr>
        <w:t>提交竞谈响应文件正本一份。</w:t>
      </w:r>
    </w:p>
    <w:p w14:paraId="4E80C2BC">
      <w:pPr>
        <w:spacing w:line="360" w:lineRule="auto"/>
        <w:ind w:firstLine="480"/>
        <w:rPr>
          <w:rFonts w:hint="eastAsia" w:ascii="宋体" w:hAnsi="宋体" w:eastAsia="宋体" w:cs="Times New Roman"/>
          <w:sz w:val="24"/>
        </w:rPr>
      </w:pPr>
      <w:r>
        <w:rPr>
          <w:rFonts w:hint="eastAsia" w:ascii="宋体" w:hAnsi="宋体" w:eastAsia="宋体" w:cs="Times New Roman"/>
          <w:sz w:val="24"/>
        </w:rPr>
        <w:t>据此函，我方宣布同意如下：</w:t>
      </w:r>
    </w:p>
    <w:p w14:paraId="659F768E">
      <w:pPr>
        <w:spacing w:line="500" w:lineRule="exact"/>
        <w:ind w:firstLine="480" w:firstLineChars="200"/>
        <w:rPr>
          <w:rFonts w:hint="eastAsia" w:ascii="宋体" w:hAnsi="宋体" w:eastAsia="宋体" w:cs="宋体"/>
          <w:sz w:val="24"/>
        </w:rPr>
      </w:pPr>
      <w:r>
        <w:rPr>
          <w:rFonts w:hint="eastAsia" w:ascii="宋体" w:hAnsi="宋体" w:eastAsia="宋体" w:cs="宋体"/>
          <w:sz w:val="24"/>
        </w:rPr>
        <w:t>1、我单位经考察现场和研究</w:t>
      </w:r>
      <w:r>
        <w:rPr>
          <w:rFonts w:hint="eastAsia" w:ascii="宋体" w:hAnsi="宋体" w:cs="宋体"/>
          <w:sz w:val="24"/>
          <w:lang w:val="en-US" w:eastAsia="zh-CN"/>
        </w:rPr>
        <w:t>招标</w:t>
      </w:r>
      <w:r>
        <w:rPr>
          <w:rFonts w:hint="eastAsia" w:ascii="宋体" w:hAnsi="宋体" w:eastAsia="宋体" w:cs="宋体"/>
          <w:sz w:val="24"/>
        </w:rPr>
        <w:t>文件后，我方愿意以总价</w:t>
      </w:r>
      <w:r>
        <w:rPr>
          <w:rFonts w:hint="eastAsia" w:ascii="宋体" w:hAnsi="宋体" w:eastAsia="宋体" w:cs="宋体"/>
          <w:sz w:val="24"/>
          <w:u w:val="single"/>
        </w:rPr>
        <w:t xml:space="preserve">     </w:t>
      </w:r>
      <w:r>
        <w:rPr>
          <w:rFonts w:hint="eastAsia" w:ascii="宋体" w:hAnsi="宋体" w:eastAsia="宋体" w:cs="宋体"/>
          <w:sz w:val="24"/>
        </w:rPr>
        <w:t>的价格</w:t>
      </w:r>
      <w:r>
        <w:rPr>
          <w:rFonts w:hint="eastAsia" w:ascii="宋体" w:hAnsi="宋体" w:eastAsia="宋体" w:cs="宋体"/>
          <w:sz w:val="24"/>
          <w:lang w:eastAsia="zh-CN"/>
        </w:rPr>
        <w:t>（</w:t>
      </w:r>
      <w:r>
        <w:rPr>
          <w:rFonts w:hint="eastAsia" w:ascii="宋体" w:hAnsi="宋体" w:eastAsia="宋体" w:cs="宋体"/>
          <w:sz w:val="24"/>
          <w:lang w:val="en-US" w:eastAsia="zh-CN"/>
        </w:rPr>
        <w:t>最终价</w:t>
      </w:r>
      <w:r>
        <w:rPr>
          <w:rFonts w:hint="eastAsia" w:ascii="宋体" w:hAnsi="宋体" w:eastAsia="宋体" w:cs="宋体"/>
          <w:sz w:val="24"/>
          <w:lang w:eastAsia="zh-CN"/>
        </w:rPr>
        <w:t>）</w:t>
      </w:r>
      <w:r>
        <w:rPr>
          <w:rFonts w:hint="eastAsia" w:ascii="宋体" w:hAnsi="宋体" w:eastAsia="宋体" w:cs="宋体"/>
          <w:sz w:val="24"/>
        </w:rPr>
        <w:t>承担本项目全部服务内容。</w:t>
      </w:r>
    </w:p>
    <w:p w14:paraId="42AB56BE">
      <w:pPr>
        <w:spacing w:line="500" w:lineRule="exact"/>
        <w:ind w:firstLine="480" w:firstLineChars="200"/>
        <w:rPr>
          <w:rFonts w:hint="eastAsia" w:ascii="宋体" w:hAnsi="宋体" w:eastAsia="宋体" w:cs="宋体"/>
          <w:sz w:val="24"/>
        </w:rPr>
      </w:pPr>
      <w:r>
        <w:rPr>
          <w:rFonts w:hint="eastAsia" w:ascii="宋体" w:hAnsi="宋体" w:eastAsia="宋体" w:cs="宋体"/>
          <w:sz w:val="24"/>
        </w:rPr>
        <w:t>2、本投标有效期为自开标日起60天。</w:t>
      </w:r>
    </w:p>
    <w:p w14:paraId="78F14A7B">
      <w:pPr>
        <w:spacing w:line="500" w:lineRule="exact"/>
        <w:ind w:firstLine="480" w:firstLineChars="200"/>
        <w:rPr>
          <w:rFonts w:hint="eastAsia" w:ascii="宋体" w:hAnsi="宋体" w:eastAsia="宋体" w:cs="宋体"/>
          <w:sz w:val="24"/>
        </w:rPr>
      </w:pPr>
      <w:r>
        <w:rPr>
          <w:rFonts w:hint="eastAsia" w:ascii="宋体" w:hAnsi="宋体" w:eastAsia="宋体" w:cs="宋体"/>
          <w:sz w:val="24"/>
        </w:rPr>
        <w:t>3、同意并接受招标文件的各项要求，遵守招标文件中的各项规定，按招标文件的要求提供报价。</w:t>
      </w:r>
    </w:p>
    <w:p w14:paraId="3D56456E">
      <w:pPr>
        <w:spacing w:line="500" w:lineRule="exact"/>
        <w:ind w:firstLine="480" w:firstLineChars="200"/>
        <w:rPr>
          <w:rFonts w:hint="eastAsia" w:ascii="宋体" w:hAnsi="宋体" w:eastAsia="宋体" w:cs="宋体"/>
          <w:sz w:val="24"/>
        </w:rPr>
      </w:pPr>
      <w:r>
        <w:rPr>
          <w:rFonts w:hint="eastAsia" w:ascii="宋体" w:hAnsi="宋体" w:eastAsia="宋体" w:cs="宋体"/>
          <w:sz w:val="24"/>
        </w:rPr>
        <w:t>4、我公司已经详细阅读了全部招标文件及其附件，我方已完全清晰理解招标文件的要求，不存在任何含糊不清和误解之处，同意放弃对这些文件所提出的异议和质疑的权利。</w:t>
      </w:r>
    </w:p>
    <w:p w14:paraId="6D67B5AC">
      <w:pPr>
        <w:spacing w:line="500" w:lineRule="exact"/>
        <w:ind w:firstLine="480" w:firstLineChars="200"/>
        <w:rPr>
          <w:rFonts w:hint="eastAsia" w:ascii="宋体" w:hAnsi="宋体" w:eastAsia="宋体" w:cs="宋体"/>
          <w:sz w:val="24"/>
        </w:rPr>
      </w:pPr>
      <w:r>
        <w:rPr>
          <w:rFonts w:hint="eastAsia" w:ascii="宋体" w:hAnsi="宋体" w:eastAsia="宋体" w:cs="宋体"/>
          <w:sz w:val="24"/>
        </w:rPr>
        <w:t>5、我公司已毫无保留地向贵方提供一切所需的证明材料。</w:t>
      </w:r>
    </w:p>
    <w:p w14:paraId="345DBE49">
      <w:pPr>
        <w:spacing w:line="500" w:lineRule="exact"/>
        <w:ind w:firstLine="480" w:firstLineChars="200"/>
        <w:rPr>
          <w:rFonts w:hint="eastAsia" w:ascii="宋体" w:hAnsi="宋体" w:eastAsia="宋体" w:cs="宋体"/>
          <w:sz w:val="24"/>
        </w:rPr>
      </w:pPr>
      <w:r>
        <w:rPr>
          <w:rFonts w:hint="eastAsia" w:ascii="宋体" w:hAnsi="宋体" w:eastAsia="宋体" w:cs="宋体"/>
          <w:sz w:val="24"/>
        </w:rPr>
        <w:t>6、我公司承诺在本次招标响应中提供的一切文件，无论是原件还是复印件均真实有效，绝无任何虚假、伪造和夸大的成份。否则，愿承担相应的后果和法律责任。</w:t>
      </w:r>
    </w:p>
    <w:p w14:paraId="59940523">
      <w:pPr>
        <w:spacing w:line="500" w:lineRule="exact"/>
        <w:ind w:firstLine="480" w:firstLineChars="200"/>
        <w:rPr>
          <w:rFonts w:hint="eastAsia" w:ascii="宋体" w:hAnsi="宋体" w:eastAsia="宋体" w:cs="宋体"/>
          <w:sz w:val="24"/>
        </w:rPr>
      </w:pPr>
      <w:r>
        <w:rPr>
          <w:rFonts w:hint="eastAsia" w:ascii="宋体" w:hAnsi="宋体" w:eastAsia="宋体" w:cs="宋体"/>
          <w:sz w:val="24"/>
        </w:rPr>
        <w:t>7、我公司尊重评标小组所作的评定结果，同时清楚理解到报价最低并非意味着必定获得成交资格。</w:t>
      </w:r>
    </w:p>
    <w:p w14:paraId="03D06633">
      <w:pPr>
        <w:spacing w:line="500" w:lineRule="exact"/>
        <w:ind w:firstLine="480" w:firstLineChars="200"/>
        <w:rPr>
          <w:rFonts w:hint="eastAsia" w:ascii="宋体" w:hAnsi="宋体" w:eastAsia="宋体" w:cs="宋体"/>
          <w:sz w:val="24"/>
        </w:rPr>
      </w:pPr>
      <w:r>
        <w:rPr>
          <w:rFonts w:hint="eastAsia" w:ascii="宋体" w:hAnsi="宋体" w:eastAsia="宋体" w:cs="宋体"/>
          <w:sz w:val="24"/>
        </w:rPr>
        <w:t>8、一旦成交中标，我方将根据</w:t>
      </w:r>
      <w:r>
        <w:rPr>
          <w:rFonts w:hint="eastAsia" w:ascii="宋体" w:hAnsi="宋体" w:cs="宋体"/>
          <w:sz w:val="24"/>
          <w:lang w:val="en-US" w:eastAsia="zh-CN"/>
        </w:rPr>
        <w:t>招标</w:t>
      </w:r>
      <w:r>
        <w:rPr>
          <w:rFonts w:hint="eastAsia" w:ascii="宋体" w:hAnsi="宋体" w:eastAsia="宋体" w:cs="宋体"/>
          <w:sz w:val="24"/>
        </w:rPr>
        <w:t>文件的要求和响应文件的承诺签订合同，严格履行合同的责任和义务，并保证在招标文件规定的时间完成任务。</w:t>
      </w:r>
    </w:p>
    <w:p w14:paraId="3CDB7C3F">
      <w:pPr>
        <w:spacing w:line="500" w:lineRule="exact"/>
        <w:ind w:firstLine="4800" w:firstLineChars="2000"/>
        <w:rPr>
          <w:rFonts w:hint="eastAsia" w:ascii="宋体" w:hAnsi="宋体" w:eastAsia="宋体" w:cs="宋体"/>
          <w:sz w:val="24"/>
        </w:rPr>
      </w:pPr>
      <w:r>
        <w:rPr>
          <w:rFonts w:hint="eastAsia" w:ascii="宋体" w:hAnsi="宋体" w:eastAsia="宋体" w:cs="宋体"/>
          <w:sz w:val="24"/>
        </w:rPr>
        <w:t>竞谈响应人：（加盖公章）</w:t>
      </w:r>
    </w:p>
    <w:p w14:paraId="03A2AD56">
      <w:pPr>
        <w:spacing w:line="500" w:lineRule="exact"/>
        <w:ind w:firstLine="3480" w:firstLineChars="1450"/>
        <w:rPr>
          <w:rFonts w:hint="eastAsia" w:ascii="宋体" w:hAnsi="宋体" w:eastAsia="宋体" w:cs="宋体"/>
          <w:sz w:val="24"/>
        </w:rPr>
      </w:pPr>
      <w:r>
        <w:rPr>
          <w:rFonts w:hint="eastAsia" w:ascii="宋体" w:hAnsi="宋体" w:eastAsia="宋体" w:cs="宋体"/>
          <w:sz w:val="24"/>
        </w:rPr>
        <w:t>法定代表人或其授权人：（签字或盖章）</w:t>
      </w:r>
    </w:p>
    <w:p w14:paraId="4D11BE05">
      <w:pPr>
        <w:widowControl/>
        <w:topLinePunct/>
        <w:spacing w:before="156" w:beforeLines="50" w:after="156" w:afterLines="50" w:line="500" w:lineRule="exact"/>
        <w:ind w:left="420" w:firstLine="4800" w:firstLineChars="2000"/>
        <w:jc w:val="both"/>
        <w:rPr>
          <w:rFonts w:hint="eastAsia" w:ascii="宋体" w:hAnsi="宋体" w:eastAsia="宋体" w:cs="宋体"/>
          <w:bCs/>
          <w:kern w:val="2"/>
          <w:sz w:val="24"/>
          <w:szCs w:val="24"/>
          <w:lang w:val="en-US" w:eastAsia="zh-CN" w:bidi="ar-SA"/>
        </w:rPr>
      </w:pPr>
      <w:r>
        <w:rPr>
          <w:rFonts w:hint="eastAsia" w:ascii="宋体" w:hAnsi="宋体" w:eastAsia="宋体" w:cs="宋体"/>
          <w:kern w:val="2"/>
          <w:sz w:val="24"/>
          <w:szCs w:val="24"/>
          <w:lang w:val="en-US" w:eastAsia="zh-CN" w:bidi="ar-SA"/>
        </w:rPr>
        <w:t>202</w:t>
      </w: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年  月  日</w:t>
      </w:r>
    </w:p>
    <w:p w14:paraId="47755B14">
      <w:pPr>
        <w:rPr>
          <w:rFonts w:hint="eastAsia" w:ascii="宋体" w:hAnsi="宋体" w:eastAsia="宋体" w:cs="宋体"/>
          <w:bCs/>
          <w:color w:val="000000"/>
          <w:kern w:val="2"/>
          <w:sz w:val="36"/>
          <w:szCs w:val="36"/>
          <w:lang w:val="en-US" w:eastAsia="zh-CN" w:bidi="ar-SA"/>
        </w:rPr>
      </w:pPr>
      <w:r>
        <w:rPr>
          <w:rFonts w:hint="eastAsia" w:ascii="宋体" w:hAnsi="宋体" w:eastAsia="宋体" w:cs="宋体"/>
          <w:bCs/>
          <w:color w:val="000000"/>
          <w:kern w:val="2"/>
          <w:sz w:val="36"/>
          <w:szCs w:val="36"/>
          <w:lang w:val="en-US" w:eastAsia="zh-CN" w:bidi="ar-SA"/>
        </w:rPr>
        <w:br w:type="page"/>
      </w:r>
    </w:p>
    <w:p w14:paraId="77ED05D0">
      <w:pPr>
        <w:numPr>
          <w:ilvl w:val="0"/>
          <w:numId w:val="0"/>
        </w:numPr>
        <w:autoSpaceDE w:val="0"/>
        <w:autoSpaceDN w:val="0"/>
        <w:adjustRightInd w:val="0"/>
        <w:snapToGrid w:val="0"/>
        <w:spacing w:line="360" w:lineRule="auto"/>
        <w:ind w:leftChars="0"/>
        <w:contextualSpacing/>
        <w:jc w:val="center"/>
        <w:rPr>
          <w:rFonts w:hint="eastAsia" w:ascii="宋体" w:hAnsi="宋体" w:eastAsia="宋体" w:cs="宋体"/>
          <w:bCs/>
          <w:color w:val="000000"/>
          <w:kern w:val="2"/>
          <w:sz w:val="36"/>
          <w:szCs w:val="36"/>
          <w:lang w:val="en-US" w:eastAsia="zh-CN" w:bidi="ar-SA"/>
        </w:rPr>
      </w:pPr>
      <w:r>
        <w:rPr>
          <w:rFonts w:hint="eastAsia" w:ascii="宋体" w:hAnsi="宋体" w:eastAsia="宋体" w:cs="宋体"/>
          <w:bCs/>
          <w:color w:val="000000"/>
          <w:kern w:val="2"/>
          <w:sz w:val="36"/>
          <w:szCs w:val="36"/>
          <w:lang w:val="en-US" w:eastAsia="zh-CN" w:bidi="ar-SA"/>
        </w:rPr>
        <w:t>分项报价明细表（最终轮）</w:t>
      </w:r>
    </w:p>
    <w:p w14:paraId="6FB19FC8">
      <w:pPr>
        <w:numPr>
          <w:ilvl w:val="0"/>
          <w:numId w:val="0"/>
        </w:numPr>
        <w:autoSpaceDE w:val="0"/>
        <w:autoSpaceDN w:val="0"/>
        <w:adjustRightInd w:val="0"/>
        <w:snapToGrid w:val="0"/>
        <w:spacing w:line="360" w:lineRule="auto"/>
        <w:ind w:leftChars="0"/>
        <w:contextualSpacing/>
        <w:jc w:val="center"/>
        <w:rPr>
          <w:rFonts w:hint="default" w:ascii="宋体" w:hAnsi="宋体" w:eastAsia="宋体" w:cs="宋体"/>
          <w:bCs/>
          <w:color w:val="000000"/>
          <w:kern w:val="2"/>
          <w:sz w:val="36"/>
          <w:szCs w:val="36"/>
          <w:lang w:val="en-US" w:eastAsia="zh-CN" w:bidi="ar-SA"/>
        </w:rPr>
      </w:pPr>
      <w:r>
        <w:rPr>
          <w:rFonts w:hint="eastAsia" w:ascii="Times New Roman" w:hAnsi="Times New Roman" w:eastAsia="宋体" w:cs="Times New Roman"/>
          <w:lang w:val="en-US" w:eastAsia="zh-CN"/>
        </w:rPr>
        <w:t>※参与竞谈的单位将该分项报价明细表盖章带到现场进行现场报价</w:t>
      </w:r>
      <w:r>
        <w:rPr>
          <w:rFonts w:hint="eastAsia" w:ascii="Times New Roman" w:hAnsi="Times New Roman" w:cs="Times New Roman"/>
          <w:lang w:val="en-US" w:eastAsia="zh-CN"/>
        </w:rPr>
        <w:t>。</w:t>
      </w:r>
    </w:p>
    <w:tbl>
      <w:tblPr>
        <w:tblStyle w:val="25"/>
        <w:tblW w:w="85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8"/>
        <w:gridCol w:w="4545"/>
        <w:gridCol w:w="702"/>
        <w:gridCol w:w="702"/>
        <w:gridCol w:w="702"/>
        <w:gridCol w:w="704"/>
        <w:gridCol w:w="704"/>
      </w:tblGrid>
      <w:tr w14:paraId="07AD4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312D926A">
            <w:pPr>
              <w:keepNext w:val="0"/>
              <w:keepLines w:val="0"/>
              <w:widowControl/>
              <w:suppressLineNumbers w:val="0"/>
              <w:snapToGrid w:val="0"/>
              <w:ind w:left="0" w:leftChars="0" w:right="0" w:rightChars="0" w:firstLine="0" w:firstLineChars="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NO</w:t>
            </w:r>
          </w:p>
        </w:tc>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0403AA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09F56D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3CE80B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7801EF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000B73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金额</w:t>
            </w:r>
          </w:p>
        </w:tc>
        <w:tc>
          <w:tcPr>
            <w:tcW w:w="704"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14:paraId="0FDFA23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14:paraId="38C74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9D4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66F57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空调电梯专用制冷空调（配备16层电梯）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48B1B">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959E5">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0AD54">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37A4F">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3BBC5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32211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FE5E">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iCs/>
                <w:color w:val="000000"/>
                <w:kern w:val="0"/>
                <w:sz w:val="24"/>
                <w:szCs w:val="24"/>
                <w:u w:val="none"/>
                <w:lang w:val="en-US" w:eastAsia="zh-CN" w:bidi="ar"/>
              </w:rPr>
            </w:pPr>
            <w:r>
              <w:rPr>
                <w:rFonts w:hint="eastAsia" w:ascii="仿宋" w:hAnsi="仿宋" w:eastAsia="仿宋" w:cs="仿宋"/>
                <w:i/>
                <w:iCs/>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6A0E1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空调电梯专用制冷空调（配备5层电梯）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252E">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AAFB3">
            <w:pPr>
              <w:snapToGrid w:val="0"/>
              <w:ind w:left="0" w:leftChars="0" w:right="0" w:rightChars="0" w:firstLine="0" w:firstLineChars="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31F9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99EC">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left w:val="single" w:color="000000" w:sz="4" w:space="0"/>
              <w:right w:val="single" w:color="000000" w:sz="4" w:space="0"/>
            </w:tcBorders>
            <w:shd w:val="clear" w:color="auto" w:fill="auto"/>
            <w:vAlign w:val="center"/>
          </w:tcPr>
          <w:p w14:paraId="2662D4FC">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1163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CA5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51A5E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内机安装费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BD39">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FF616">
            <w:pPr>
              <w:snapToGrid w:val="0"/>
              <w:ind w:left="0" w:leftChars="0" w:right="0" w:rightChars="0" w:firstLine="0" w:firstLineChars="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12E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ED18">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C4F79">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5DA33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BE4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91637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国标电梯专用双钢缆3*2.5（16层电梯用）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54EE">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C76A">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705CB">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31198">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91D5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7F82F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3D67">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iCs/>
                <w:color w:val="000000"/>
                <w:kern w:val="0"/>
                <w:sz w:val="24"/>
                <w:szCs w:val="24"/>
                <w:u w:val="none"/>
                <w:lang w:val="en-US" w:eastAsia="zh-CN" w:bidi="ar"/>
              </w:rPr>
            </w:pPr>
            <w:r>
              <w:rPr>
                <w:rFonts w:hint="eastAsia" w:ascii="仿宋" w:hAnsi="仿宋" w:eastAsia="仿宋" w:cs="仿宋"/>
                <w:i/>
                <w:iCs/>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90B52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国标电梯专用双钢缆3*2.5（5层电梯用）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E64E">
            <w:pPr>
              <w:snapToGrid w:val="0"/>
              <w:ind w:left="0" w:leftChars="0" w:right="0" w:rightChars="0" w:firstLine="0" w:firstLineChars="0"/>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43F33">
            <w:pPr>
              <w:snapToGrid w:val="0"/>
              <w:ind w:left="0" w:leftChars="0" w:right="0" w:rightChars="0" w:firstLine="0" w:firstLineChars="0"/>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5C2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67B45">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C73B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71984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25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FD6F5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空调焊接安装支架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DBFB1">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78D54">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7306C">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7F17">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316A5">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3366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B37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1B605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出风与回风方接圆与软管（16层电梯用）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7F475">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3C3F1">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6EA64">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3EF2">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18A2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0AE8A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FE9B">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iCs/>
                <w:color w:val="000000"/>
                <w:kern w:val="0"/>
                <w:sz w:val="24"/>
                <w:szCs w:val="24"/>
                <w:u w:val="none"/>
                <w:lang w:val="en-US" w:eastAsia="zh-CN" w:bidi="ar"/>
              </w:rPr>
            </w:pPr>
            <w:r>
              <w:rPr>
                <w:rFonts w:hint="eastAsia" w:ascii="仿宋" w:hAnsi="仿宋" w:eastAsia="仿宋" w:cs="仿宋"/>
                <w:i/>
                <w:iCs/>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B5C75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出风与回风方接圆与软管（5层电梯用）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BB87F">
            <w:pPr>
              <w:snapToGrid w:val="0"/>
              <w:ind w:left="0" w:leftChars="0" w:right="0" w:rightChars="0" w:firstLine="0" w:firstLineChars="0"/>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C062F">
            <w:pPr>
              <w:snapToGrid w:val="0"/>
              <w:ind w:left="0" w:leftChars="0" w:right="0" w:rightChars="0" w:firstLine="0" w:firstLineChars="0"/>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CDD2">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95029">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C77A9">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78C1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CF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iCs/>
                <w:color w:val="000000"/>
                <w:sz w:val="24"/>
                <w:szCs w:val="24"/>
                <w:u w:val="none"/>
              </w:rPr>
            </w:pPr>
            <w:r>
              <w:rPr>
                <w:rFonts w:hint="eastAsia" w:ascii="仿宋" w:hAnsi="仿宋" w:eastAsia="仿宋" w:cs="仿宋"/>
                <w:i/>
                <w:iCs/>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83FBA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初级与末端16A漏电保护器双向保护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642C5">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5BE4">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5AD2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519E">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CC5B3">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BB1C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2AA0E">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iCs/>
                <w:color w:val="000000"/>
                <w:sz w:val="24"/>
                <w:szCs w:val="24"/>
                <w:u w:val="none"/>
                <w:lang w:val="en-US"/>
              </w:rPr>
            </w:pPr>
            <w:r>
              <w:rPr>
                <w:rFonts w:hint="eastAsia" w:ascii="仿宋" w:hAnsi="仿宋" w:eastAsia="仿宋" w:cs="仿宋"/>
                <w:i/>
                <w:iCs/>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953B0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电梯空调每年两次清洗保养维护费防止水漏到轿厢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6458D">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B56035">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323A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1BD6">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D151C">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75F1A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BFFE1E">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484BA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ED284B">
            <w:pPr>
              <w:snapToGrid w:val="0"/>
              <w:ind w:left="0" w:leftChars="0" w:right="0" w:rightChars="0" w:firstLine="0" w:firstLineChars="0"/>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F91BD5">
            <w:pPr>
              <w:snapToGrid w:val="0"/>
              <w:ind w:left="0" w:leftChars="0" w:right="0" w:rightChars="0" w:firstLine="0" w:firstLineChars="0"/>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22C69E">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EB777">
            <w:pPr>
              <w:snapToGrid w:val="0"/>
              <w:ind w:left="0" w:leftChars="0" w:right="0" w:rightChars="0" w:firstLine="0" w:firstLineChars="0"/>
              <w:jc w:val="right"/>
              <w:rPr>
                <w:rFonts w:hint="eastAsia" w:ascii="仿宋" w:hAnsi="仿宋" w:eastAsia="仿宋" w:cs="仿宋"/>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E8F9E">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04E43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0BA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合计</w:t>
            </w:r>
          </w:p>
        </w:tc>
        <w:tc>
          <w:tcPr>
            <w:tcW w:w="2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FBBCAA">
            <w:pPr>
              <w:snapToGrid w:val="0"/>
              <w:ind w:left="0" w:leftChars="0" w:right="0" w:rightChars="0" w:firstLine="0" w:firstLineChars="0"/>
              <w:jc w:val="center"/>
              <w:rPr>
                <w:rFonts w:hint="eastAsia" w:ascii="仿宋" w:hAnsi="仿宋" w:eastAsia="仿宋" w:cs="仿宋"/>
                <w:b/>
                <w:i w:val="0"/>
                <w:iCs w:val="0"/>
                <w:color w:val="000000"/>
                <w:sz w:val="24"/>
                <w:szCs w:val="24"/>
                <w:u w:val="none"/>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3B8C4">
            <w:pPr>
              <w:snapToGrid w:val="0"/>
              <w:ind w:left="0" w:leftChars="0" w:right="0" w:rightChars="0" w:firstLine="0" w:firstLineChars="0"/>
              <w:jc w:val="center"/>
              <w:rPr>
                <w:rFonts w:hint="eastAsia" w:ascii="仿宋" w:hAnsi="仿宋" w:eastAsia="仿宋" w:cs="仿宋"/>
                <w:b/>
                <w:i w:val="0"/>
                <w:iCs w:val="0"/>
                <w:color w:val="000000"/>
                <w:sz w:val="24"/>
                <w:szCs w:val="24"/>
                <w:u w:val="none"/>
              </w:rPr>
            </w:pPr>
          </w:p>
        </w:tc>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3F1C9">
            <w:pPr>
              <w:snapToGrid w:val="0"/>
              <w:ind w:left="0" w:leftChars="0" w:right="0" w:rightChars="0" w:firstLine="0" w:firstLineChars="0"/>
              <w:jc w:val="center"/>
              <w:rPr>
                <w:rFonts w:hint="eastAsia" w:ascii="仿宋" w:hAnsi="仿宋" w:eastAsia="仿宋" w:cs="仿宋"/>
                <w:b/>
                <w:i w:val="0"/>
                <w:iCs w:val="0"/>
                <w:color w:val="000000"/>
                <w:sz w:val="24"/>
                <w:szCs w:val="24"/>
                <w:u w:val="none"/>
              </w:rPr>
            </w:pPr>
          </w:p>
        </w:tc>
      </w:tr>
    </w:tbl>
    <w:p w14:paraId="635960C8">
      <w:pPr>
        <w:rPr>
          <w:rFonts w:hint="default"/>
          <w:lang w:val="en-US" w:eastAsia="zh-CN"/>
        </w:rPr>
      </w:pPr>
    </w:p>
    <w:p w14:paraId="1C35EFA5">
      <w:pPr>
        <w:kinsoku w:val="0"/>
        <w:topLinePunct/>
        <w:snapToGrid w:val="0"/>
        <w:spacing w:line="420" w:lineRule="exact"/>
        <w:jc w:val="center"/>
        <w:rPr>
          <w:rFonts w:hint="eastAsia" w:ascii="宋体" w:hAnsi="宋体" w:cs="宋体"/>
          <w:sz w:val="24"/>
          <w:szCs w:val="24"/>
          <w:highlight w:val="none"/>
        </w:rPr>
      </w:pP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 xml:space="preserve">投标人：（盖章）             </w:t>
      </w:r>
    </w:p>
    <w:p w14:paraId="0FABC3B8">
      <w:pPr>
        <w:kinsoku w:val="0"/>
        <w:topLinePunct/>
        <w:snapToGrid w:val="0"/>
        <w:spacing w:line="420" w:lineRule="exact"/>
        <w:jc w:val="center"/>
        <w:rPr>
          <w:rFonts w:hint="eastAsia" w:ascii="宋体" w:hAnsi="宋体" w:cs="宋体"/>
          <w:sz w:val="24"/>
          <w:szCs w:val="24"/>
          <w:highlight w:val="none"/>
        </w:rPr>
      </w:pP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法定代表人或被委托授权人（签字）：</w:t>
      </w:r>
    </w:p>
    <w:p w14:paraId="15C2B6A4">
      <w:pPr>
        <w:kinsoku w:val="0"/>
        <w:topLinePunct/>
        <w:snapToGrid w:val="0"/>
        <w:spacing w:line="420" w:lineRule="exact"/>
        <w:jc w:val="center"/>
        <w:rPr>
          <w:rFonts w:hint="eastAsia" w:ascii="宋体" w:hAnsi="宋体" w:cs="宋体"/>
          <w:sz w:val="24"/>
          <w:szCs w:val="24"/>
          <w:highlight w:val="none"/>
        </w:rPr>
      </w:pP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日期：</w:t>
      </w:r>
    </w:p>
    <w:p w14:paraId="78A5905F">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685EEE2F">
      <w:pPr>
        <w:numPr>
          <w:ilvl w:val="0"/>
          <w:numId w:val="0"/>
        </w:numPr>
        <w:autoSpaceDE w:val="0"/>
        <w:autoSpaceDN w:val="0"/>
        <w:adjustRightInd w:val="0"/>
        <w:snapToGrid w:val="0"/>
        <w:spacing w:line="360" w:lineRule="auto"/>
        <w:ind w:leftChars="0"/>
        <w:contextualSpacing/>
        <w:jc w:val="both"/>
        <w:rPr>
          <w:rFonts w:hint="default" w:ascii="宋体" w:hAnsi="宋体" w:eastAsia="宋体" w:cs="宋体"/>
          <w:b/>
          <w:bCs w:val="0"/>
          <w:sz w:val="32"/>
          <w:szCs w:val="32"/>
          <w:lang w:val="en-US" w:eastAsia="zh-CN"/>
        </w:rPr>
      </w:pPr>
    </w:p>
    <w:p w14:paraId="65C6FDEF">
      <w:pPr>
        <w:spacing w:line="360" w:lineRule="auto"/>
        <w:jc w:val="both"/>
        <w:rPr>
          <w:rFonts w:hint="eastAsia" w:ascii="宋体" w:hAnsi="宋体" w:eastAsia="宋体" w:cs="宋体"/>
          <w:b w:val="0"/>
          <w:bCs w:val="0"/>
          <w:sz w:val="36"/>
          <w:szCs w:val="36"/>
          <w:highlight w:val="none"/>
          <w:lang w:val="en-US" w:eastAsia="zh-CN"/>
        </w:rPr>
      </w:pPr>
    </w:p>
    <w:sectPr>
      <w:headerReference r:id="rId3" w:type="default"/>
      <w:footerReference r:id="rId4" w:type="default"/>
      <w:pgSz w:w="11907" w:h="16839"/>
      <w:pgMar w:top="1134" w:right="1417" w:bottom="1134" w:left="1417" w:header="720" w:footer="720" w:gutter="0"/>
      <w:cols w:space="720" w:num="1"/>
      <w:rtlGutter w:val="0"/>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楷体_GB2312">
    <w:panose1 w:val="02010609030101010101"/>
    <w:charset w:val="86"/>
    <w:family w:val="modern"/>
    <w:pitch w:val="default"/>
    <w:sig w:usb0="00000001" w:usb1="080E0000" w:usb2="00000000" w:usb3="00000000" w:csb0="00040000" w:csb1="00000000"/>
  </w:font>
  <w:font w:name="monospace">
    <w:altName w:val="Noto Sans SC"/>
    <w:panose1 w:val="00000000000000000000"/>
    <w:charset w:val="00"/>
    <w:family w:val="auto"/>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082CB">
    <w:pPr>
      <w:pStyle w:val="19"/>
      <w:jc w:val="center"/>
    </w:pPr>
    <w:r>
      <w:fldChar w:fldCharType="begin"/>
    </w:r>
    <w:r>
      <w:instrText xml:space="preserve"> PAGE   \* MERGEFORMAT </w:instrText>
    </w:r>
    <w:r>
      <w:fldChar w:fldCharType="separate"/>
    </w:r>
    <w:r>
      <w:rPr>
        <w:lang w:val="zh-CN"/>
      </w:rPr>
      <w:t>4</w:t>
    </w:r>
    <w:r>
      <w:fldChar w:fldCharType="end"/>
    </w:r>
  </w:p>
  <w:p w14:paraId="0D161BA8">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503D0">
    <w:pPr>
      <w:pStyle w:val="80"/>
      <w:pBdr>
        <w:bottom w:val="none" w:color="000000" w:sz="0" w:space="0"/>
      </w:pBdr>
      <w:jc w:val="both"/>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4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NmZhOWFhYzE3MGU1NTUwZDMwYjFiNTEyMTc5MWQifQ=="/>
  </w:docVars>
  <w:rsids>
    <w:rsidRoot w:val="00E1428C"/>
    <w:rsid w:val="00003815"/>
    <w:rsid w:val="00003A9F"/>
    <w:rsid w:val="00004D13"/>
    <w:rsid w:val="00004FB3"/>
    <w:rsid w:val="000070DA"/>
    <w:rsid w:val="000168A8"/>
    <w:rsid w:val="000252FE"/>
    <w:rsid w:val="00026660"/>
    <w:rsid w:val="00027214"/>
    <w:rsid w:val="00035F29"/>
    <w:rsid w:val="000363E7"/>
    <w:rsid w:val="00040BC7"/>
    <w:rsid w:val="00050F4A"/>
    <w:rsid w:val="0005103D"/>
    <w:rsid w:val="00053079"/>
    <w:rsid w:val="00053274"/>
    <w:rsid w:val="00063A19"/>
    <w:rsid w:val="0006533C"/>
    <w:rsid w:val="000707B4"/>
    <w:rsid w:val="00077610"/>
    <w:rsid w:val="00077641"/>
    <w:rsid w:val="000811BB"/>
    <w:rsid w:val="000860E4"/>
    <w:rsid w:val="00093926"/>
    <w:rsid w:val="000A40E9"/>
    <w:rsid w:val="000A55AE"/>
    <w:rsid w:val="000A64AF"/>
    <w:rsid w:val="000B03E7"/>
    <w:rsid w:val="000B257F"/>
    <w:rsid w:val="000B3719"/>
    <w:rsid w:val="000C6148"/>
    <w:rsid w:val="000C6432"/>
    <w:rsid w:val="000C6BAA"/>
    <w:rsid w:val="000D039F"/>
    <w:rsid w:val="000E2F2C"/>
    <w:rsid w:val="000F23EA"/>
    <w:rsid w:val="000F28DF"/>
    <w:rsid w:val="001029E4"/>
    <w:rsid w:val="001032F6"/>
    <w:rsid w:val="00111BE7"/>
    <w:rsid w:val="00113181"/>
    <w:rsid w:val="0012592D"/>
    <w:rsid w:val="001300D0"/>
    <w:rsid w:val="001302CD"/>
    <w:rsid w:val="00132D06"/>
    <w:rsid w:val="00137F66"/>
    <w:rsid w:val="00147A60"/>
    <w:rsid w:val="001570D4"/>
    <w:rsid w:val="00160309"/>
    <w:rsid w:val="0016109E"/>
    <w:rsid w:val="00174593"/>
    <w:rsid w:val="0017626E"/>
    <w:rsid w:val="00184347"/>
    <w:rsid w:val="001903D4"/>
    <w:rsid w:val="001946B9"/>
    <w:rsid w:val="00196CCD"/>
    <w:rsid w:val="001A1AC6"/>
    <w:rsid w:val="001A3EDD"/>
    <w:rsid w:val="001A67C9"/>
    <w:rsid w:val="001C14FB"/>
    <w:rsid w:val="001C28F9"/>
    <w:rsid w:val="001C3E37"/>
    <w:rsid w:val="001D0C28"/>
    <w:rsid w:val="001D279A"/>
    <w:rsid w:val="001D5086"/>
    <w:rsid w:val="001E1433"/>
    <w:rsid w:val="001F24FE"/>
    <w:rsid w:val="001F4A94"/>
    <w:rsid w:val="001F4F3E"/>
    <w:rsid w:val="00204B7C"/>
    <w:rsid w:val="00210712"/>
    <w:rsid w:val="002244DA"/>
    <w:rsid w:val="00234DAB"/>
    <w:rsid w:val="00234DE8"/>
    <w:rsid w:val="0024247E"/>
    <w:rsid w:val="002468F0"/>
    <w:rsid w:val="0025484F"/>
    <w:rsid w:val="002602DD"/>
    <w:rsid w:val="0027380B"/>
    <w:rsid w:val="00282C55"/>
    <w:rsid w:val="002840DC"/>
    <w:rsid w:val="00291471"/>
    <w:rsid w:val="002A1054"/>
    <w:rsid w:val="002A7F5E"/>
    <w:rsid w:val="002B18B1"/>
    <w:rsid w:val="002B225F"/>
    <w:rsid w:val="002B3BF5"/>
    <w:rsid w:val="002C221F"/>
    <w:rsid w:val="002C29D9"/>
    <w:rsid w:val="002C5945"/>
    <w:rsid w:val="002C72A6"/>
    <w:rsid w:val="002E1B37"/>
    <w:rsid w:val="002E27F7"/>
    <w:rsid w:val="002E42CD"/>
    <w:rsid w:val="002E56B3"/>
    <w:rsid w:val="002E7263"/>
    <w:rsid w:val="002F6EC6"/>
    <w:rsid w:val="003009D5"/>
    <w:rsid w:val="00300A5F"/>
    <w:rsid w:val="00304FEC"/>
    <w:rsid w:val="0030609F"/>
    <w:rsid w:val="00312BF3"/>
    <w:rsid w:val="00314C38"/>
    <w:rsid w:val="003202FC"/>
    <w:rsid w:val="00321CBF"/>
    <w:rsid w:val="00334C59"/>
    <w:rsid w:val="00355DE5"/>
    <w:rsid w:val="00370748"/>
    <w:rsid w:val="00374357"/>
    <w:rsid w:val="00385B36"/>
    <w:rsid w:val="003912F1"/>
    <w:rsid w:val="0039137F"/>
    <w:rsid w:val="00395FAE"/>
    <w:rsid w:val="003A0248"/>
    <w:rsid w:val="003A386E"/>
    <w:rsid w:val="003A5FB7"/>
    <w:rsid w:val="003B0DE4"/>
    <w:rsid w:val="003B1C66"/>
    <w:rsid w:val="003B1F1C"/>
    <w:rsid w:val="003B5148"/>
    <w:rsid w:val="003C061A"/>
    <w:rsid w:val="003C2C57"/>
    <w:rsid w:val="003C5561"/>
    <w:rsid w:val="003D4401"/>
    <w:rsid w:val="003D64B6"/>
    <w:rsid w:val="003E49DC"/>
    <w:rsid w:val="003F1853"/>
    <w:rsid w:val="003F2C4D"/>
    <w:rsid w:val="003F3E0C"/>
    <w:rsid w:val="003F5D1B"/>
    <w:rsid w:val="00400343"/>
    <w:rsid w:val="00403B9D"/>
    <w:rsid w:val="00411803"/>
    <w:rsid w:val="00417B67"/>
    <w:rsid w:val="0042379C"/>
    <w:rsid w:val="00425E03"/>
    <w:rsid w:val="004348AF"/>
    <w:rsid w:val="004366BB"/>
    <w:rsid w:val="00440ABC"/>
    <w:rsid w:val="004431E4"/>
    <w:rsid w:val="00443C88"/>
    <w:rsid w:val="0044543D"/>
    <w:rsid w:val="00452A22"/>
    <w:rsid w:val="00456B89"/>
    <w:rsid w:val="0046030F"/>
    <w:rsid w:val="00462EA0"/>
    <w:rsid w:val="00472FA9"/>
    <w:rsid w:val="00476030"/>
    <w:rsid w:val="00480AC6"/>
    <w:rsid w:val="0048181A"/>
    <w:rsid w:val="00490E9F"/>
    <w:rsid w:val="00497322"/>
    <w:rsid w:val="004A3127"/>
    <w:rsid w:val="004A704F"/>
    <w:rsid w:val="004B4B6D"/>
    <w:rsid w:val="004C14F7"/>
    <w:rsid w:val="004C1B27"/>
    <w:rsid w:val="004D04D4"/>
    <w:rsid w:val="004D144D"/>
    <w:rsid w:val="004D2E8C"/>
    <w:rsid w:val="004D3773"/>
    <w:rsid w:val="004E3D60"/>
    <w:rsid w:val="004E5280"/>
    <w:rsid w:val="004E5DAB"/>
    <w:rsid w:val="004F4D1F"/>
    <w:rsid w:val="00503B22"/>
    <w:rsid w:val="005042DC"/>
    <w:rsid w:val="005074F9"/>
    <w:rsid w:val="00521230"/>
    <w:rsid w:val="00522DC1"/>
    <w:rsid w:val="00524EBF"/>
    <w:rsid w:val="00542B48"/>
    <w:rsid w:val="00554692"/>
    <w:rsid w:val="00555D0A"/>
    <w:rsid w:val="005569D2"/>
    <w:rsid w:val="00574BC3"/>
    <w:rsid w:val="0057566E"/>
    <w:rsid w:val="00585FAF"/>
    <w:rsid w:val="00586E7E"/>
    <w:rsid w:val="005909CE"/>
    <w:rsid w:val="005A5A51"/>
    <w:rsid w:val="005B02F9"/>
    <w:rsid w:val="005B73CD"/>
    <w:rsid w:val="005C06AF"/>
    <w:rsid w:val="005C20F7"/>
    <w:rsid w:val="005C2ABD"/>
    <w:rsid w:val="005C38A7"/>
    <w:rsid w:val="005C55EE"/>
    <w:rsid w:val="005E3A24"/>
    <w:rsid w:val="005E5CFA"/>
    <w:rsid w:val="005F16EC"/>
    <w:rsid w:val="005F59DD"/>
    <w:rsid w:val="005F60A5"/>
    <w:rsid w:val="006001DA"/>
    <w:rsid w:val="00603D1A"/>
    <w:rsid w:val="00607728"/>
    <w:rsid w:val="00615983"/>
    <w:rsid w:val="00616192"/>
    <w:rsid w:val="00622E52"/>
    <w:rsid w:val="00632058"/>
    <w:rsid w:val="006349E4"/>
    <w:rsid w:val="006414C7"/>
    <w:rsid w:val="00655F61"/>
    <w:rsid w:val="00670CCF"/>
    <w:rsid w:val="006771C9"/>
    <w:rsid w:val="006832BB"/>
    <w:rsid w:val="00691765"/>
    <w:rsid w:val="006A5D76"/>
    <w:rsid w:val="006C0EC3"/>
    <w:rsid w:val="006C5AA4"/>
    <w:rsid w:val="006C78DE"/>
    <w:rsid w:val="006D12EF"/>
    <w:rsid w:val="006D6598"/>
    <w:rsid w:val="006D7402"/>
    <w:rsid w:val="006F291C"/>
    <w:rsid w:val="006F423C"/>
    <w:rsid w:val="006F4EDF"/>
    <w:rsid w:val="006F51C4"/>
    <w:rsid w:val="00702621"/>
    <w:rsid w:val="00717570"/>
    <w:rsid w:val="00717CC3"/>
    <w:rsid w:val="0072598A"/>
    <w:rsid w:val="007300A3"/>
    <w:rsid w:val="007306B8"/>
    <w:rsid w:val="00737920"/>
    <w:rsid w:val="00741241"/>
    <w:rsid w:val="00741333"/>
    <w:rsid w:val="00741581"/>
    <w:rsid w:val="00747E37"/>
    <w:rsid w:val="0075285F"/>
    <w:rsid w:val="007536EF"/>
    <w:rsid w:val="00755438"/>
    <w:rsid w:val="007600B7"/>
    <w:rsid w:val="00760CB0"/>
    <w:rsid w:val="0076490F"/>
    <w:rsid w:val="00773A5D"/>
    <w:rsid w:val="007758CB"/>
    <w:rsid w:val="0078264B"/>
    <w:rsid w:val="0078367C"/>
    <w:rsid w:val="00786878"/>
    <w:rsid w:val="007869D9"/>
    <w:rsid w:val="00793250"/>
    <w:rsid w:val="00797834"/>
    <w:rsid w:val="007A116D"/>
    <w:rsid w:val="007B6458"/>
    <w:rsid w:val="007B6989"/>
    <w:rsid w:val="007B77F4"/>
    <w:rsid w:val="007D6837"/>
    <w:rsid w:val="007D7FD0"/>
    <w:rsid w:val="007E04C2"/>
    <w:rsid w:val="007E081D"/>
    <w:rsid w:val="007E3028"/>
    <w:rsid w:val="007E4448"/>
    <w:rsid w:val="007F098A"/>
    <w:rsid w:val="0080270D"/>
    <w:rsid w:val="0080635E"/>
    <w:rsid w:val="00815F1C"/>
    <w:rsid w:val="008179BA"/>
    <w:rsid w:val="00826495"/>
    <w:rsid w:val="008271BB"/>
    <w:rsid w:val="00827AB4"/>
    <w:rsid w:val="00834E31"/>
    <w:rsid w:val="00835269"/>
    <w:rsid w:val="00846C7E"/>
    <w:rsid w:val="00851F7D"/>
    <w:rsid w:val="008535D2"/>
    <w:rsid w:val="0085683D"/>
    <w:rsid w:val="00861D87"/>
    <w:rsid w:val="0086246D"/>
    <w:rsid w:val="00862904"/>
    <w:rsid w:val="00867F72"/>
    <w:rsid w:val="00871251"/>
    <w:rsid w:val="00873C8B"/>
    <w:rsid w:val="00874FF7"/>
    <w:rsid w:val="008858B1"/>
    <w:rsid w:val="00887FD2"/>
    <w:rsid w:val="00892D69"/>
    <w:rsid w:val="008966C9"/>
    <w:rsid w:val="00897A59"/>
    <w:rsid w:val="008A1384"/>
    <w:rsid w:val="008A1CE6"/>
    <w:rsid w:val="008A2A50"/>
    <w:rsid w:val="008A468E"/>
    <w:rsid w:val="008A4BAB"/>
    <w:rsid w:val="008B1EC2"/>
    <w:rsid w:val="008C0E8C"/>
    <w:rsid w:val="008C6701"/>
    <w:rsid w:val="008C67B4"/>
    <w:rsid w:val="008C7F47"/>
    <w:rsid w:val="008D19E0"/>
    <w:rsid w:val="008D1B2E"/>
    <w:rsid w:val="008E05A2"/>
    <w:rsid w:val="008E0F02"/>
    <w:rsid w:val="008E13AE"/>
    <w:rsid w:val="008F141B"/>
    <w:rsid w:val="008F5E85"/>
    <w:rsid w:val="009015EF"/>
    <w:rsid w:val="00901DB7"/>
    <w:rsid w:val="00903A77"/>
    <w:rsid w:val="00904499"/>
    <w:rsid w:val="00904AA6"/>
    <w:rsid w:val="00906B25"/>
    <w:rsid w:val="009205EF"/>
    <w:rsid w:val="00924210"/>
    <w:rsid w:val="00924CFB"/>
    <w:rsid w:val="009313F0"/>
    <w:rsid w:val="00937D34"/>
    <w:rsid w:val="0095029E"/>
    <w:rsid w:val="00952783"/>
    <w:rsid w:val="00956523"/>
    <w:rsid w:val="009666EA"/>
    <w:rsid w:val="00970A22"/>
    <w:rsid w:val="00977FFB"/>
    <w:rsid w:val="0099092C"/>
    <w:rsid w:val="0099104D"/>
    <w:rsid w:val="00995C78"/>
    <w:rsid w:val="00996D25"/>
    <w:rsid w:val="009A0649"/>
    <w:rsid w:val="009A1FE1"/>
    <w:rsid w:val="009A2102"/>
    <w:rsid w:val="009A6905"/>
    <w:rsid w:val="009B3B0F"/>
    <w:rsid w:val="009B4C6D"/>
    <w:rsid w:val="009C2B05"/>
    <w:rsid w:val="009C44F2"/>
    <w:rsid w:val="009C480B"/>
    <w:rsid w:val="009D3960"/>
    <w:rsid w:val="009E25F3"/>
    <w:rsid w:val="009E33FD"/>
    <w:rsid w:val="009F4AAD"/>
    <w:rsid w:val="009F65D9"/>
    <w:rsid w:val="00A044A5"/>
    <w:rsid w:val="00A10DD5"/>
    <w:rsid w:val="00A140A1"/>
    <w:rsid w:val="00A1756C"/>
    <w:rsid w:val="00A22E72"/>
    <w:rsid w:val="00A23CE8"/>
    <w:rsid w:val="00A40ECC"/>
    <w:rsid w:val="00A45132"/>
    <w:rsid w:val="00A46582"/>
    <w:rsid w:val="00A4724A"/>
    <w:rsid w:val="00A47BC6"/>
    <w:rsid w:val="00A5027A"/>
    <w:rsid w:val="00A52404"/>
    <w:rsid w:val="00A5372A"/>
    <w:rsid w:val="00A60435"/>
    <w:rsid w:val="00A63925"/>
    <w:rsid w:val="00A77FEC"/>
    <w:rsid w:val="00A839D1"/>
    <w:rsid w:val="00A85F9C"/>
    <w:rsid w:val="00A9165E"/>
    <w:rsid w:val="00A91C72"/>
    <w:rsid w:val="00AA2866"/>
    <w:rsid w:val="00AA2A90"/>
    <w:rsid w:val="00AA4A1B"/>
    <w:rsid w:val="00AB44AD"/>
    <w:rsid w:val="00AB751F"/>
    <w:rsid w:val="00AC3BCE"/>
    <w:rsid w:val="00AC3BE8"/>
    <w:rsid w:val="00AD03F1"/>
    <w:rsid w:val="00AD7329"/>
    <w:rsid w:val="00AE4190"/>
    <w:rsid w:val="00AE618B"/>
    <w:rsid w:val="00AF0BB1"/>
    <w:rsid w:val="00AF201C"/>
    <w:rsid w:val="00AF400D"/>
    <w:rsid w:val="00AF496A"/>
    <w:rsid w:val="00AF69B1"/>
    <w:rsid w:val="00B04536"/>
    <w:rsid w:val="00B12DBC"/>
    <w:rsid w:val="00B2121C"/>
    <w:rsid w:val="00B21C91"/>
    <w:rsid w:val="00B30129"/>
    <w:rsid w:val="00B31C19"/>
    <w:rsid w:val="00B32C91"/>
    <w:rsid w:val="00B4151A"/>
    <w:rsid w:val="00B44899"/>
    <w:rsid w:val="00B57370"/>
    <w:rsid w:val="00B70F8B"/>
    <w:rsid w:val="00B733F9"/>
    <w:rsid w:val="00B74502"/>
    <w:rsid w:val="00B76EB7"/>
    <w:rsid w:val="00B877B4"/>
    <w:rsid w:val="00B936CD"/>
    <w:rsid w:val="00B9531A"/>
    <w:rsid w:val="00BA309B"/>
    <w:rsid w:val="00BA4B7B"/>
    <w:rsid w:val="00BB1214"/>
    <w:rsid w:val="00BB23D7"/>
    <w:rsid w:val="00BB5FEF"/>
    <w:rsid w:val="00BC695A"/>
    <w:rsid w:val="00BC7BC3"/>
    <w:rsid w:val="00BD0960"/>
    <w:rsid w:val="00BD3F6A"/>
    <w:rsid w:val="00BD5AA5"/>
    <w:rsid w:val="00BE66EF"/>
    <w:rsid w:val="00C00D7C"/>
    <w:rsid w:val="00C0118D"/>
    <w:rsid w:val="00C0231B"/>
    <w:rsid w:val="00C13048"/>
    <w:rsid w:val="00C13466"/>
    <w:rsid w:val="00C134F4"/>
    <w:rsid w:val="00C26AE1"/>
    <w:rsid w:val="00C2784E"/>
    <w:rsid w:val="00C32D1A"/>
    <w:rsid w:val="00C3671A"/>
    <w:rsid w:val="00C42C43"/>
    <w:rsid w:val="00C44A5D"/>
    <w:rsid w:val="00C53E2A"/>
    <w:rsid w:val="00C54F6B"/>
    <w:rsid w:val="00C558CC"/>
    <w:rsid w:val="00C6118F"/>
    <w:rsid w:val="00C63986"/>
    <w:rsid w:val="00C70515"/>
    <w:rsid w:val="00C76B78"/>
    <w:rsid w:val="00C86D93"/>
    <w:rsid w:val="00C86F1B"/>
    <w:rsid w:val="00C9397E"/>
    <w:rsid w:val="00CA0DBF"/>
    <w:rsid w:val="00CA1A4C"/>
    <w:rsid w:val="00CA7ADE"/>
    <w:rsid w:val="00CB6600"/>
    <w:rsid w:val="00CB7762"/>
    <w:rsid w:val="00CC30E1"/>
    <w:rsid w:val="00CD3768"/>
    <w:rsid w:val="00CD6351"/>
    <w:rsid w:val="00CD756F"/>
    <w:rsid w:val="00CF19A7"/>
    <w:rsid w:val="00CF6710"/>
    <w:rsid w:val="00CF73B9"/>
    <w:rsid w:val="00D07A8D"/>
    <w:rsid w:val="00D1021E"/>
    <w:rsid w:val="00D10242"/>
    <w:rsid w:val="00D148F7"/>
    <w:rsid w:val="00D17B0A"/>
    <w:rsid w:val="00D23F94"/>
    <w:rsid w:val="00D26B52"/>
    <w:rsid w:val="00D27AAD"/>
    <w:rsid w:val="00D30EAF"/>
    <w:rsid w:val="00D34759"/>
    <w:rsid w:val="00D35378"/>
    <w:rsid w:val="00D40619"/>
    <w:rsid w:val="00D41370"/>
    <w:rsid w:val="00D418BA"/>
    <w:rsid w:val="00D43544"/>
    <w:rsid w:val="00D505FA"/>
    <w:rsid w:val="00D50A14"/>
    <w:rsid w:val="00D532E1"/>
    <w:rsid w:val="00D6557F"/>
    <w:rsid w:val="00D65F8D"/>
    <w:rsid w:val="00D744A8"/>
    <w:rsid w:val="00D83BDC"/>
    <w:rsid w:val="00D92EF6"/>
    <w:rsid w:val="00D96A6E"/>
    <w:rsid w:val="00DA58E4"/>
    <w:rsid w:val="00DA7E88"/>
    <w:rsid w:val="00DB0E66"/>
    <w:rsid w:val="00DB4374"/>
    <w:rsid w:val="00DB5587"/>
    <w:rsid w:val="00DC040A"/>
    <w:rsid w:val="00DC2653"/>
    <w:rsid w:val="00DC3907"/>
    <w:rsid w:val="00DD374E"/>
    <w:rsid w:val="00DD600D"/>
    <w:rsid w:val="00DE2FA0"/>
    <w:rsid w:val="00DE6465"/>
    <w:rsid w:val="00DF756F"/>
    <w:rsid w:val="00E05508"/>
    <w:rsid w:val="00E0615D"/>
    <w:rsid w:val="00E119C2"/>
    <w:rsid w:val="00E13576"/>
    <w:rsid w:val="00E1428C"/>
    <w:rsid w:val="00E14C64"/>
    <w:rsid w:val="00E322B9"/>
    <w:rsid w:val="00E32B08"/>
    <w:rsid w:val="00E45BB7"/>
    <w:rsid w:val="00E6496A"/>
    <w:rsid w:val="00E64C57"/>
    <w:rsid w:val="00E74F32"/>
    <w:rsid w:val="00E755E9"/>
    <w:rsid w:val="00E863D0"/>
    <w:rsid w:val="00E86621"/>
    <w:rsid w:val="00E9459D"/>
    <w:rsid w:val="00EB340B"/>
    <w:rsid w:val="00EC4DA7"/>
    <w:rsid w:val="00ED6F15"/>
    <w:rsid w:val="00EE2198"/>
    <w:rsid w:val="00EE3A0B"/>
    <w:rsid w:val="00EE5ADB"/>
    <w:rsid w:val="00EF0F24"/>
    <w:rsid w:val="00EF1415"/>
    <w:rsid w:val="00EF2608"/>
    <w:rsid w:val="00F05E3B"/>
    <w:rsid w:val="00F10073"/>
    <w:rsid w:val="00F11B47"/>
    <w:rsid w:val="00F159DE"/>
    <w:rsid w:val="00F24DD9"/>
    <w:rsid w:val="00F2528C"/>
    <w:rsid w:val="00F348A6"/>
    <w:rsid w:val="00F4414C"/>
    <w:rsid w:val="00F473B3"/>
    <w:rsid w:val="00F56AB4"/>
    <w:rsid w:val="00F56DB7"/>
    <w:rsid w:val="00F6192D"/>
    <w:rsid w:val="00F61F14"/>
    <w:rsid w:val="00F63670"/>
    <w:rsid w:val="00F65276"/>
    <w:rsid w:val="00F675A3"/>
    <w:rsid w:val="00F71331"/>
    <w:rsid w:val="00F721D0"/>
    <w:rsid w:val="00F742B5"/>
    <w:rsid w:val="00F75832"/>
    <w:rsid w:val="00F94A0B"/>
    <w:rsid w:val="00FA2E1E"/>
    <w:rsid w:val="00FA335C"/>
    <w:rsid w:val="00FA7BA9"/>
    <w:rsid w:val="00FA7FD9"/>
    <w:rsid w:val="00FB157B"/>
    <w:rsid w:val="00FB2E28"/>
    <w:rsid w:val="00FB5895"/>
    <w:rsid w:val="00FC4327"/>
    <w:rsid w:val="00FE1227"/>
    <w:rsid w:val="00FE4859"/>
    <w:rsid w:val="00FF3F0A"/>
    <w:rsid w:val="00FF7076"/>
    <w:rsid w:val="00FF7707"/>
    <w:rsid w:val="017F7BB2"/>
    <w:rsid w:val="018864C8"/>
    <w:rsid w:val="01E70EFC"/>
    <w:rsid w:val="02F91EB5"/>
    <w:rsid w:val="066C697F"/>
    <w:rsid w:val="06917B7F"/>
    <w:rsid w:val="069C4E4D"/>
    <w:rsid w:val="06D87C86"/>
    <w:rsid w:val="086102C2"/>
    <w:rsid w:val="08E36A7D"/>
    <w:rsid w:val="08F35242"/>
    <w:rsid w:val="092A507F"/>
    <w:rsid w:val="093700E7"/>
    <w:rsid w:val="09524F20"/>
    <w:rsid w:val="09C11F12"/>
    <w:rsid w:val="09EB42FE"/>
    <w:rsid w:val="0A366A7B"/>
    <w:rsid w:val="0ADE6A3A"/>
    <w:rsid w:val="0AF42355"/>
    <w:rsid w:val="0B6D24AB"/>
    <w:rsid w:val="0C526FE5"/>
    <w:rsid w:val="0CFD2A94"/>
    <w:rsid w:val="0D60463D"/>
    <w:rsid w:val="0DCC4810"/>
    <w:rsid w:val="0DF06AB6"/>
    <w:rsid w:val="0E545297"/>
    <w:rsid w:val="0E9B7B41"/>
    <w:rsid w:val="0ED43E3E"/>
    <w:rsid w:val="0F3059E5"/>
    <w:rsid w:val="0F66635E"/>
    <w:rsid w:val="0FE47514"/>
    <w:rsid w:val="101F6E5E"/>
    <w:rsid w:val="107064FB"/>
    <w:rsid w:val="10B7251A"/>
    <w:rsid w:val="117F3E8D"/>
    <w:rsid w:val="11D43926"/>
    <w:rsid w:val="12042B30"/>
    <w:rsid w:val="14762BFE"/>
    <w:rsid w:val="14911608"/>
    <w:rsid w:val="14CB2E64"/>
    <w:rsid w:val="14FF05BF"/>
    <w:rsid w:val="154C41E6"/>
    <w:rsid w:val="159C6C40"/>
    <w:rsid w:val="1753619A"/>
    <w:rsid w:val="17F6116D"/>
    <w:rsid w:val="18D0325C"/>
    <w:rsid w:val="1A101FB8"/>
    <w:rsid w:val="1AA76324"/>
    <w:rsid w:val="1B552BE0"/>
    <w:rsid w:val="1C840C9A"/>
    <w:rsid w:val="1E41741F"/>
    <w:rsid w:val="1E512F58"/>
    <w:rsid w:val="1E816634"/>
    <w:rsid w:val="1F52401B"/>
    <w:rsid w:val="2084106A"/>
    <w:rsid w:val="21986FAF"/>
    <w:rsid w:val="21C37B0A"/>
    <w:rsid w:val="21DD7E7C"/>
    <w:rsid w:val="22632B67"/>
    <w:rsid w:val="22B66C1C"/>
    <w:rsid w:val="22DE7CBE"/>
    <w:rsid w:val="23D305B4"/>
    <w:rsid w:val="240542D7"/>
    <w:rsid w:val="25012A42"/>
    <w:rsid w:val="257D124F"/>
    <w:rsid w:val="2656677A"/>
    <w:rsid w:val="28127A31"/>
    <w:rsid w:val="28A36C3D"/>
    <w:rsid w:val="28BB20BB"/>
    <w:rsid w:val="28CD74B7"/>
    <w:rsid w:val="2A690762"/>
    <w:rsid w:val="2BAC39F9"/>
    <w:rsid w:val="2BFC30E4"/>
    <w:rsid w:val="2DC07EE6"/>
    <w:rsid w:val="2E2F6D2F"/>
    <w:rsid w:val="2E862E23"/>
    <w:rsid w:val="2EF52364"/>
    <w:rsid w:val="2FEA689F"/>
    <w:rsid w:val="30E262DA"/>
    <w:rsid w:val="314D38D3"/>
    <w:rsid w:val="318F1FBE"/>
    <w:rsid w:val="327128D1"/>
    <w:rsid w:val="32B51EF8"/>
    <w:rsid w:val="34C01EC2"/>
    <w:rsid w:val="35DF39AD"/>
    <w:rsid w:val="362B1168"/>
    <w:rsid w:val="366455D0"/>
    <w:rsid w:val="36EC5A3C"/>
    <w:rsid w:val="36FC2E95"/>
    <w:rsid w:val="3774059C"/>
    <w:rsid w:val="381C47C8"/>
    <w:rsid w:val="38855EC9"/>
    <w:rsid w:val="39454774"/>
    <w:rsid w:val="39A66AEF"/>
    <w:rsid w:val="3B084C2D"/>
    <w:rsid w:val="3BBE6951"/>
    <w:rsid w:val="3C8C52FD"/>
    <w:rsid w:val="3D016712"/>
    <w:rsid w:val="3D8A5D30"/>
    <w:rsid w:val="3DA35466"/>
    <w:rsid w:val="3E342336"/>
    <w:rsid w:val="3E5D34C7"/>
    <w:rsid w:val="3F333342"/>
    <w:rsid w:val="3F5467B5"/>
    <w:rsid w:val="3FC834E1"/>
    <w:rsid w:val="408100EB"/>
    <w:rsid w:val="40C156A7"/>
    <w:rsid w:val="40E82F83"/>
    <w:rsid w:val="41811735"/>
    <w:rsid w:val="41D52A6A"/>
    <w:rsid w:val="42955B5C"/>
    <w:rsid w:val="42C615B8"/>
    <w:rsid w:val="43AB6481"/>
    <w:rsid w:val="43D06B79"/>
    <w:rsid w:val="43E73539"/>
    <w:rsid w:val="469D2F78"/>
    <w:rsid w:val="4785321E"/>
    <w:rsid w:val="486C312C"/>
    <w:rsid w:val="48CD382C"/>
    <w:rsid w:val="490F40C0"/>
    <w:rsid w:val="49177011"/>
    <w:rsid w:val="495E7278"/>
    <w:rsid w:val="4A275F01"/>
    <w:rsid w:val="4AF2542A"/>
    <w:rsid w:val="4C580AC7"/>
    <w:rsid w:val="4CBC2260"/>
    <w:rsid w:val="4D16313C"/>
    <w:rsid w:val="4D882B9F"/>
    <w:rsid w:val="4DA5556D"/>
    <w:rsid w:val="4EA053B3"/>
    <w:rsid w:val="4EC55414"/>
    <w:rsid w:val="4EE2376A"/>
    <w:rsid w:val="4F086272"/>
    <w:rsid w:val="4FCF5C32"/>
    <w:rsid w:val="500C6B59"/>
    <w:rsid w:val="502344EE"/>
    <w:rsid w:val="51645432"/>
    <w:rsid w:val="524B6118"/>
    <w:rsid w:val="52A116FA"/>
    <w:rsid w:val="52BA4AFD"/>
    <w:rsid w:val="52BD4154"/>
    <w:rsid w:val="533B1FFB"/>
    <w:rsid w:val="53F40B21"/>
    <w:rsid w:val="53F6178F"/>
    <w:rsid w:val="54555E9D"/>
    <w:rsid w:val="54AB606A"/>
    <w:rsid w:val="55493C45"/>
    <w:rsid w:val="563452A5"/>
    <w:rsid w:val="56D1601D"/>
    <w:rsid w:val="572C0D7C"/>
    <w:rsid w:val="58243050"/>
    <w:rsid w:val="591B5275"/>
    <w:rsid w:val="592013D6"/>
    <w:rsid w:val="594337D3"/>
    <w:rsid w:val="596A0AF7"/>
    <w:rsid w:val="5A0C1E29"/>
    <w:rsid w:val="5A856AD6"/>
    <w:rsid w:val="5B0E7B48"/>
    <w:rsid w:val="5B244AE3"/>
    <w:rsid w:val="5B4F7846"/>
    <w:rsid w:val="5C637E3C"/>
    <w:rsid w:val="5D532F3A"/>
    <w:rsid w:val="5D790431"/>
    <w:rsid w:val="5E046F65"/>
    <w:rsid w:val="5ECB4D5E"/>
    <w:rsid w:val="5F592F2B"/>
    <w:rsid w:val="5F9A6B85"/>
    <w:rsid w:val="5FAD7930"/>
    <w:rsid w:val="5FCD795F"/>
    <w:rsid w:val="6019003D"/>
    <w:rsid w:val="60F2174E"/>
    <w:rsid w:val="610E7DCE"/>
    <w:rsid w:val="61A26682"/>
    <w:rsid w:val="61E54D22"/>
    <w:rsid w:val="625D67F3"/>
    <w:rsid w:val="625F345B"/>
    <w:rsid w:val="627A1B0A"/>
    <w:rsid w:val="627D3700"/>
    <w:rsid w:val="635F42CD"/>
    <w:rsid w:val="6402522C"/>
    <w:rsid w:val="65A65D57"/>
    <w:rsid w:val="65AE76DC"/>
    <w:rsid w:val="65B512EC"/>
    <w:rsid w:val="66383CCB"/>
    <w:rsid w:val="66822933"/>
    <w:rsid w:val="66952DFA"/>
    <w:rsid w:val="66BA4452"/>
    <w:rsid w:val="670857B1"/>
    <w:rsid w:val="677943D7"/>
    <w:rsid w:val="67AA0BCD"/>
    <w:rsid w:val="68005210"/>
    <w:rsid w:val="68355C83"/>
    <w:rsid w:val="68F759B7"/>
    <w:rsid w:val="69317999"/>
    <w:rsid w:val="698159BB"/>
    <w:rsid w:val="6A812634"/>
    <w:rsid w:val="6A9E3773"/>
    <w:rsid w:val="6AD46F87"/>
    <w:rsid w:val="6B5C0442"/>
    <w:rsid w:val="6B695299"/>
    <w:rsid w:val="6BAB79C9"/>
    <w:rsid w:val="6C666DA0"/>
    <w:rsid w:val="6C8F1B55"/>
    <w:rsid w:val="6CF46B9E"/>
    <w:rsid w:val="6D2A6252"/>
    <w:rsid w:val="6DA94992"/>
    <w:rsid w:val="70164EB1"/>
    <w:rsid w:val="711B1666"/>
    <w:rsid w:val="711D0253"/>
    <w:rsid w:val="7258197D"/>
    <w:rsid w:val="72935BA2"/>
    <w:rsid w:val="72BB3CBA"/>
    <w:rsid w:val="733F6699"/>
    <w:rsid w:val="73EC329C"/>
    <w:rsid w:val="73FA700A"/>
    <w:rsid w:val="743740C7"/>
    <w:rsid w:val="75A84683"/>
    <w:rsid w:val="76AB7B20"/>
    <w:rsid w:val="76D83853"/>
    <w:rsid w:val="76F304FF"/>
    <w:rsid w:val="77D818F2"/>
    <w:rsid w:val="78C733B9"/>
    <w:rsid w:val="78D00C00"/>
    <w:rsid w:val="7B7A6AE8"/>
    <w:rsid w:val="7BE7191D"/>
    <w:rsid w:val="7C29712E"/>
    <w:rsid w:val="7CA91615"/>
    <w:rsid w:val="7D65751B"/>
    <w:rsid w:val="7D9C492C"/>
    <w:rsid w:val="7DD07E72"/>
    <w:rsid w:val="B67BB655"/>
    <w:rsid w:val="FFFF303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99"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1"/>
    <w:next w:val="1"/>
    <w:link w:val="40"/>
    <w:qFormat/>
    <w:uiPriority w:val="0"/>
    <w:pPr>
      <w:keepNext/>
      <w:keepLines/>
      <w:spacing w:before="340" w:after="330" w:line="578" w:lineRule="auto"/>
      <w:outlineLvl w:val="0"/>
    </w:pPr>
    <w:rPr>
      <w:b/>
      <w:bCs/>
      <w:kern w:val="44"/>
      <w:sz w:val="44"/>
      <w:szCs w:val="44"/>
    </w:rPr>
  </w:style>
  <w:style w:type="paragraph" w:styleId="8">
    <w:name w:val="heading 2"/>
    <w:basedOn w:val="1"/>
    <w:next w:val="1"/>
    <w:link w:val="41"/>
    <w:qFormat/>
    <w:uiPriority w:val="0"/>
    <w:pPr>
      <w:keepNext/>
      <w:keepLines/>
      <w:spacing w:before="260" w:after="260" w:line="416" w:lineRule="auto"/>
      <w:outlineLvl w:val="1"/>
    </w:pPr>
    <w:rPr>
      <w:rFonts w:ascii="Arial" w:hAnsi="Arial" w:eastAsia="黑体"/>
      <w:b/>
      <w:bCs/>
      <w:sz w:val="32"/>
      <w:szCs w:val="32"/>
    </w:rPr>
  </w:style>
  <w:style w:type="paragraph" w:styleId="9">
    <w:name w:val="heading 3"/>
    <w:basedOn w:val="1"/>
    <w:next w:val="1"/>
    <w:link w:val="42"/>
    <w:qFormat/>
    <w:uiPriority w:val="0"/>
    <w:pPr>
      <w:keepNext/>
      <w:keepLines/>
      <w:spacing w:before="260" w:after="260" w:line="416" w:lineRule="auto"/>
      <w:outlineLvl w:val="2"/>
    </w:pPr>
    <w:rPr>
      <w:b/>
      <w:bCs/>
      <w:sz w:val="32"/>
      <w:szCs w:val="32"/>
    </w:rPr>
  </w:style>
  <w:style w:type="paragraph" w:styleId="10">
    <w:name w:val="heading 4"/>
    <w:basedOn w:val="1"/>
    <w:next w:val="1"/>
    <w:link w:val="43"/>
    <w:qFormat/>
    <w:uiPriority w:val="0"/>
    <w:pPr>
      <w:keepNext/>
      <w:jc w:val="center"/>
      <w:outlineLvl w:val="3"/>
    </w:pPr>
    <w:rPr>
      <w:rFonts w:eastAsia="新宋体"/>
      <w:sz w:val="30"/>
      <w:szCs w:val="21"/>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99"/>
    <w:pPr>
      <w:ind w:firstLine="420" w:firstLineChars="200"/>
    </w:pPr>
    <w:rPr>
      <w:kern w:val="0"/>
      <w:sz w:val="20"/>
      <w:szCs w:val="20"/>
    </w:rPr>
  </w:style>
  <w:style w:type="paragraph" w:styleId="3">
    <w:name w:val="Body Text Indent"/>
    <w:basedOn w:val="1"/>
    <w:next w:val="4"/>
    <w:link w:val="46"/>
    <w:qFormat/>
    <w:uiPriority w:val="0"/>
    <w:pPr>
      <w:spacing w:after="120"/>
      <w:ind w:left="420" w:leftChars="200"/>
    </w:pPr>
  </w:style>
  <w:style w:type="paragraph" w:styleId="4">
    <w:name w:val="envelope return"/>
    <w:basedOn w:val="1"/>
    <w:unhideWhenUsed/>
    <w:qFormat/>
    <w:uiPriority w:val="99"/>
    <w:pPr>
      <w:snapToGrid w:val="0"/>
    </w:pPr>
    <w:rPr>
      <w:rFonts w:ascii="Arial" w:hAnsi="Arial"/>
    </w:rPr>
  </w:style>
  <w:style w:type="paragraph" w:styleId="5">
    <w:name w:val="Body Text Indent 3"/>
    <w:basedOn w:val="1"/>
    <w:next w:val="6"/>
    <w:link w:val="52"/>
    <w:qFormat/>
    <w:uiPriority w:val="0"/>
    <w:pPr>
      <w:spacing w:line="520" w:lineRule="exact"/>
      <w:ind w:firstLine="539" w:firstLineChars="184"/>
    </w:pPr>
    <w:rPr>
      <w:rFonts w:ascii="宋体"/>
      <w:b/>
      <w:spacing w:val="6"/>
      <w:sz w:val="28"/>
    </w:rPr>
  </w:style>
  <w:style w:type="paragraph" w:styleId="6">
    <w:name w:val="toa heading"/>
    <w:basedOn w:val="1"/>
    <w:next w:val="1"/>
    <w:semiHidden/>
    <w:qFormat/>
    <w:uiPriority w:val="0"/>
    <w:pPr>
      <w:adjustRightInd w:val="0"/>
      <w:spacing w:line="360" w:lineRule="atLeast"/>
      <w:jc w:val="center"/>
      <w:textAlignment w:val="baseline"/>
    </w:pPr>
    <w:rPr>
      <w:rFonts w:ascii="Arial" w:hAnsi="Arial" w:eastAsia="黑体"/>
      <w:snapToGrid/>
      <w:sz w:val="36"/>
      <w:szCs w:val="20"/>
    </w:rPr>
  </w:style>
  <w:style w:type="paragraph" w:styleId="11">
    <w:name w:val="Normal Indent"/>
    <w:basedOn w:val="1"/>
    <w:next w:val="10"/>
    <w:link w:val="44"/>
    <w:qFormat/>
    <w:uiPriority w:val="99"/>
    <w:pPr>
      <w:ind w:firstLine="420"/>
    </w:pPr>
    <w:rPr>
      <w:szCs w:val="20"/>
    </w:rPr>
  </w:style>
  <w:style w:type="paragraph" w:styleId="12">
    <w:name w:val="index 5"/>
    <w:basedOn w:val="1"/>
    <w:next w:val="1"/>
    <w:unhideWhenUsed/>
    <w:qFormat/>
    <w:uiPriority w:val="99"/>
    <w:pPr>
      <w:ind w:left="1050" w:hanging="210" w:firstLineChars="200"/>
      <w:jc w:val="left"/>
    </w:pPr>
    <w:rPr>
      <w:sz w:val="18"/>
      <w:szCs w:val="18"/>
      <w:lang w:eastAsia="zh-TW"/>
    </w:rPr>
  </w:style>
  <w:style w:type="paragraph" w:styleId="13">
    <w:name w:val="Document Map"/>
    <w:basedOn w:val="1"/>
    <w:link w:val="45"/>
    <w:semiHidden/>
    <w:qFormat/>
    <w:uiPriority w:val="0"/>
    <w:pPr>
      <w:shd w:val="clear" w:color="auto" w:fill="000080"/>
    </w:pPr>
  </w:style>
  <w:style w:type="paragraph" w:styleId="14">
    <w:name w:val="annotation text"/>
    <w:basedOn w:val="1"/>
    <w:semiHidden/>
    <w:qFormat/>
    <w:uiPriority w:val="0"/>
    <w:pPr>
      <w:jc w:val="left"/>
    </w:pPr>
  </w:style>
  <w:style w:type="paragraph" w:styleId="15">
    <w:name w:val="Body Text"/>
    <w:basedOn w:val="1"/>
    <w:next w:val="1"/>
    <w:qFormat/>
    <w:uiPriority w:val="99"/>
    <w:rPr>
      <w:rFonts w:ascii="楷体_GB2312" w:hAnsi="Arial" w:eastAsia="楷体_GB2312"/>
      <w:sz w:val="28"/>
      <w:szCs w:val="28"/>
    </w:rPr>
  </w:style>
  <w:style w:type="paragraph" w:styleId="16">
    <w:name w:val="Plain Text"/>
    <w:basedOn w:val="1"/>
    <w:link w:val="47"/>
    <w:qFormat/>
    <w:uiPriority w:val="99"/>
    <w:rPr>
      <w:rFonts w:ascii="宋体" w:hAnsi="Courier New"/>
      <w:szCs w:val="21"/>
    </w:rPr>
  </w:style>
  <w:style w:type="paragraph" w:styleId="17">
    <w:name w:val="Date"/>
    <w:basedOn w:val="1"/>
    <w:next w:val="1"/>
    <w:link w:val="48"/>
    <w:qFormat/>
    <w:uiPriority w:val="0"/>
    <w:pPr>
      <w:ind w:left="100" w:leftChars="2500"/>
    </w:pPr>
  </w:style>
  <w:style w:type="paragraph" w:styleId="18">
    <w:name w:val="Balloon Text"/>
    <w:basedOn w:val="1"/>
    <w:link w:val="49"/>
    <w:semiHidden/>
    <w:qFormat/>
    <w:uiPriority w:val="0"/>
    <w:rPr>
      <w:sz w:val="18"/>
      <w:szCs w:val="18"/>
    </w:rPr>
  </w:style>
  <w:style w:type="paragraph" w:styleId="19">
    <w:name w:val="footer"/>
    <w:basedOn w:val="1"/>
    <w:link w:val="50"/>
    <w:qFormat/>
    <w:uiPriority w:val="99"/>
    <w:pPr>
      <w:tabs>
        <w:tab w:val="center" w:pos="4153"/>
        <w:tab w:val="right" w:pos="8306"/>
      </w:tabs>
      <w:snapToGrid w:val="0"/>
      <w:jc w:val="left"/>
    </w:pPr>
    <w:rPr>
      <w:sz w:val="18"/>
      <w:szCs w:val="18"/>
    </w:rPr>
  </w:style>
  <w:style w:type="paragraph" w:styleId="20">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1">
    <w:name w:val="footnote text"/>
    <w:basedOn w:val="1"/>
    <w:next w:val="12"/>
    <w:qFormat/>
    <w:uiPriority w:val="0"/>
    <w:pPr>
      <w:adjustRightInd w:val="0"/>
      <w:spacing w:line="312" w:lineRule="atLeast"/>
      <w:jc w:val="left"/>
      <w:textAlignment w:val="baseline"/>
    </w:pPr>
    <w:rPr>
      <w:kern w:val="0"/>
      <w:sz w:val="18"/>
      <w:szCs w:val="20"/>
    </w:rPr>
  </w:style>
  <w:style w:type="paragraph" w:styleId="22">
    <w:name w:val="Body Text 2"/>
    <w:basedOn w:val="1"/>
    <w:link w:val="53"/>
    <w:qFormat/>
    <w:uiPriority w:val="0"/>
    <w:pPr>
      <w:spacing w:after="120" w:line="480" w:lineRule="auto"/>
    </w:pPr>
  </w:style>
  <w:style w:type="paragraph" w:styleId="2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4">
    <w:name w:val="Body Text First Indent"/>
    <w:basedOn w:val="15"/>
    <w:next w:val="1"/>
    <w:qFormat/>
    <w:uiPriority w:val="0"/>
    <w:pPr>
      <w:spacing w:after="120"/>
      <w:ind w:firstLine="420" w:firstLineChars="100"/>
    </w:pPr>
    <w:rPr>
      <w:rFonts w:ascii="Times New Roman" w:eastAsia="宋体"/>
      <w:szCs w:val="24"/>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22"/>
    <w:rPr>
      <w:b/>
      <w:bCs/>
    </w:rPr>
  </w:style>
  <w:style w:type="character" w:styleId="29">
    <w:name w:val="page number"/>
    <w:basedOn w:val="27"/>
    <w:qFormat/>
    <w:uiPriority w:val="0"/>
  </w:style>
  <w:style w:type="character" w:styleId="30">
    <w:name w:val="FollowedHyperlink"/>
    <w:basedOn w:val="27"/>
    <w:unhideWhenUsed/>
    <w:qFormat/>
    <w:uiPriority w:val="99"/>
    <w:rPr>
      <w:color w:val="800080"/>
      <w:u w:val="none"/>
    </w:rPr>
  </w:style>
  <w:style w:type="character" w:styleId="31">
    <w:name w:val="HTML Definition"/>
    <w:basedOn w:val="27"/>
    <w:unhideWhenUsed/>
    <w:qFormat/>
    <w:uiPriority w:val="99"/>
  </w:style>
  <w:style w:type="character" w:styleId="32">
    <w:name w:val="HTML Typewriter"/>
    <w:basedOn w:val="27"/>
    <w:unhideWhenUsed/>
    <w:qFormat/>
    <w:uiPriority w:val="99"/>
    <w:rPr>
      <w:rFonts w:ascii="monospace" w:hAnsi="monospace" w:eastAsia="monospace" w:cs="monospace"/>
      <w:sz w:val="20"/>
    </w:rPr>
  </w:style>
  <w:style w:type="character" w:styleId="33">
    <w:name w:val="HTML Acronym"/>
    <w:basedOn w:val="27"/>
    <w:unhideWhenUsed/>
    <w:qFormat/>
    <w:uiPriority w:val="99"/>
  </w:style>
  <w:style w:type="character" w:styleId="34">
    <w:name w:val="HTML Variable"/>
    <w:basedOn w:val="27"/>
    <w:unhideWhenUsed/>
    <w:qFormat/>
    <w:uiPriority w:val="99"/>
  </w:style>
  <w:style w:type="character" w:styleId="35">
    <w:name w:val="Hyperlink"/>
    <w:basedOn w:val="27"/>
    <w:unhideWhenUsed/>
    <w:qFormat/>
    <w:uiPriority w:val="99"/>
    <w:rPr>
      <w:color w:val="0000FF"/>
      <w:u w:val="none"/>
    </w:rPr>
  </w:style>
  <w:style w:type="character" w:styleId="36">
    <w:name w:val="HTML Code"/>
    <w:basedOn w:val="27"/>
    <w:unhideWhenUsed/>
    <w:qFormat/>
    <w:uiPriority w:val="99"/>
    <w:rPr>
      <w:rFonts w:hint="default" w:ascii="monospace" w:hAnsi="monospace" w:eastAsia="monospace" w:cs="monospace"/>
      <w:sz w:val="20"/>
    </w:rPr>
  </w:style>
  <w:style w:type="character" w:styleId="37">
    <w:name w:val="HTML Cite"/>
    <w:basedOn w:val="27"/>
    <w:unhideWhenUsed/>
    <w:qFormat/>
    <w:uiPriority w:val="99"/>
  </w:style>
  <w:style w:type="character" w:styleId="38">
    <w:name w:val="HTML Keyboard"/>
    <w:basedOn w:val="27"/>
    <w:unhideWhenUsed/>
    <w:qFormat/>
    <w:uiPriority w:val="99"/>
    <w:rPr>
      <w:rFonts w:hint="default" w:ascii="monospace" w:hAnsi="monospace" w:eastAsia="monospace" w:cs="monospace"/>
      <w:sz w:val="20"/>
    </w:rPr>
  </w:style>
  <w:style w:type="character" w:styleId="39">
    <w:name w:val="HTML Sample"/>
    <w:basedOn w:val="27"/>
    <w:unhideWhenUsed/>
    <w:qFormat/>
    <w:uiPriority w:val="99"/>
    <w:rPr>
      <w:rFonts w:hint="default" w:ascii="monospace" w:hAnsi="monospace" w:eastAsia="monospace" w:cs="monospace"/>
    </w:rPr>
  </w:style>
  <w:style w:type="character" w:customStyle="1" w:styleId="40">
    <w:name w:val="标题 1 Char"/>
    <w:link w:val="7"/>
    <w:qFormat/>
    <w:uiPriority w:val="0"/>
    <w:rPr>
      <w:b/>
      <w:bCs/>
      <w:kern w:val="44"/>
      <w:sz w:val="44"/>
      <w:szCs w:val="44"/>
    </w:rPr>
  </w:style>
  <w:style w:type="character" w:customStyle="1" w:styleId="41">
    <w:name w:val="标题 2 Char"/>
    <w:link w:val="8"/>
    <w:qFormat/>
    <w:uiPriority w:val="0"/>
    <w:rPr>
      <w:rFonts w:ascii="Arial" w:hAnsi="Arial" w:eastAsia="黑体"/>
      <w:b/>
      <w:bCs/>
      <w:kern w:val="2"/>
      <w:sz w:val="32"/>
      <w:szCs w:val="32"/>
    </w:rPr>
  </w:style>
  <w:style w:type="character" w:customStyle="1" w:styleId="42">
    <w:name w:val="标题 3 Char"/>
    <w:link w:val="9"/>
    <w:qFormat/>
    <w:uiPriority w:val="0"/>
    <w:rPr>
      <w:b/>
      <w:bCs/>
      <w:kern w:val="2"/>
      <w:sz w:val="32"/>
      <w:szCs w:val="32"/>
    </w:rPr>
  </w:style>
  <w:style w:type="character" w:customStyle="1" w:styleId="43">
    <w:name w:val="标题 4 Char"/>
    <w:link w:val="10"/>
    <w:qFormat/>
    <w:uiPriority w:val="0"/>
    <w:rPr>
      <w:rFonts w:eastAsia="新宋体"/>
      <w:kern w:val="2"/>
      <w:sz w:val="30"/>
      <w:szCs w:val="21"/>
    </w:rPr>
  </w:style>
  <w:style w:type="character" w:customStyle="1" w:styleId="44">
    <w:name w:val="正文缩进 Char"/>
    <w:link w:val="11"/>
    <w:qFormat/>
    <w:uiPriority w:val="99"/>
    <w:rPr>
      <w:kern w:val="2"/>
      <w:sz w:val="21"/>
    </w:rPr>
  </w:style>
  <w:style w:type="character" w:customStyle="1" w:styleId="45">
    <w:name w:val="文档结构图 Char"/>
    <w:link w:val="13"/>
    <w:semiHidden/>
    <w:qFormat/>
    <w:uiPriority w:val="0"/>
    <w:rPr>
      <w:kern w:val="2"/>
      <w:sz w:val="21"/>
      <w:szCs w:val="24"/>
      <w:shd w:val="clear" w:color="auto" w:fill="000080"/>
    </w:rPr>
  </w:style>
  <w:style w:type="character" w:customStyle="1" w:styleId="46">
    <w:name w:val="正文文本缩进 Char"/>
    <w:link w:val="3"/>
    <w:qFormat/>
    <w:uiPriority w:val="0"/>
    <w:rPr>
      <w:kern w:val="2"/>
      <w:sz w:val="21"/>
      <w:szCs w:val="24"/>
    </w:rPr>
  </w:style>
  <w:style w:type="character" w:customStyle="1" w:styleId="47">
    <w:name w:val="纯文本 Char"/>
    <w:link w:val="16"/>
    <w:qFormat/>
    <w:uiPriority w:val="99"/>
    <w:rPr>
      <w:rFonts w:ascii="宋体" w:hAnsi="Courier New" w:cs="宋体"/>
      <w:kern w:val="2"/>
      <w:sz w:val="21"/>
      <w:szCs w:val="21"/>
    </w:rPr>
  </w:style>
  <w:style w:type="character" w:customStyle="1" w:styleId="48">
    <w:name w:val="日期 Char"/>
    <w:link w:val="17"/>
    <w:qFormat/>
    <w:uiPriority w:val="0"/>
    <w:rPr>
      <w:kern w:val="2"/>
      <w:sz w:val="21"/>
      <w:szCs w:val="24"/>
    </w:rPr>
  </w:style>
  <w:style w:type="character" w:customStyle="1" w:styleId="49">
    <w:name w:val="批注框文本 Char"/>
    <w:link w:val="18"/>
    <w:semiHidden/>
    <w:qFormat/>
    <w:uiPriority w:val="0"/>
    <w:rPr>
      <w:kern w:val="2"/>
      <w:sz w:val="18"/>
      <w:szCs w:val="18"/>
    </w:rPr>
  </w:style>
  <w:style w:type="character" w:customStyle="1" w:styleId="50">
    <w:name w:val="页脚 Char"/>
    <w:link w:val="19"/>
    <w:qFormat/>
    <w:uiPriority w:val="99"/>
    <w:rPr>
      <w:kern w:val="2"/>
      <w:sz w:val="18"/>
      <w:szCs w:val="18"/>
    </w:rPr>
  </w:style>
  <w:style w:type="character" w:customStyle="1" w:styleId="51">
    <w:name w:val="页眉 Char"/>
    <w:link w:val="20"/>
    <w:qFormat/>
    <w:uiPriority w:val="0"/>
    <w:rPr>
      <w:kern w:val="2"/>
      <w:sz w:val="18"/>
      <w:szCs w:val="18"/>
    </w:rPr>
  </w:style>
  <w:style w:type="character" w:customStyle="1" w:styleId="52">
    <w:name w:val="正文文本缩进 3 Char"/>
    <w:link w:val="5"/>
    <w:qFormat/>
    <w:uiPriority w:val="0"/>
    <w:rPr>
      <w:rFonts w:ascii="宋体"/>
      <w:b/>
      <w:spacing w:val="6"/>
      <w:kern w:val="2"/>
      <w:sz w:val="28"/>
      <w:szCs w:val="24"/>
    </w:rPr>
  </w:style>
  <w:style w:type="character" w:customStyle="1" w:styleId="53">
    <w:name w:val="正文文本 2 Char"/>
    <w:link w:val="22"/>
    <w:qFormat/>
    <w:uiPriority w:val="0"/>
    <w:rPr>
      <w:kern w:val="2"/>
      <w:sz w:val="21"/>
      <w:szCs w:val="24"/>
    </w:rPr>
  </w:style>
  <w:style w:type="character" w:customStyle="1" w:styleId="54">
    <w:name w:val="hover1"/>
    <w:basedOn w:val="27"/>
    <w:qFormat/>
    <w:uiPriority w:val="0"/>
    <w:rPr>
      <w:color w:val="5FB878"/>
    </w:rPr>
  </w:style>
  <w:style w:type="character" w:customStyle="1" w:styleId="55">
    <w:name w:val="NormalCharacter"/>
    <w:qFormat/>
    <w:uiPriority w:val="0"/>
  </w:style>
  <w:style w:type="character" w:customStyle="1" w:styleId="56">
    <w:name w:val="font11"/>
    <w:basedOn w:val="27"/>
    <w:qFormat/>
    <w:uiPriority w:val="0"/>
    <w:rPr>
      <w:rFonts w:hint="eastAsia" w:ascii="仿宋" w:hAnsi="仿宋" w:eastAsia="仿宋" w:cs="仿宋"/>
      <w:color w:val="000000"/>
      <w:sz w:val="24"/>
      <w:szCs w:val="24"/>
      <w:u w:val="none"/>
    </w:rPr>
  </w:style>
  <w:style w:type="character" w:customStyle="1" w:styleId="57">
    <w:name w:val="正文文本 2 Char1"/>
    <w:semiHidden/>
    <w:qFormat/>
    <w:uiPriority w:val="99"/>
    <w:rPr>
      <w:kern w:val="2"/>
      <w:sz w:val="21"/>
      <w:szCs w:val="24"/>
    </w:rPr>
  </w:style>
  <w:style w:type="character" w:customStyle="1" w:styleId="58">
    <w:name w:val="first-child"/>
    <w:basedOn w:val="27"/>
    <w:qFormat/>
    <w:uiPriority w:val="0"/>
  </w:style>
  <w:style w:type="character" w:customStyle="1" w:styleId="59">
    <w:name w:val="默认段落字体1"/>
    <w:unhideWhenUsed/>
    <w:qFormat/>
    <w:uiPriority w:val="1"/>
  </w:style>
  <w:style w:type="character" w:customStyle="1" w:styleId="60">
    <w:name w:val="页码1"/>
    <w:basedOn w:val="59"/>
    <w:qFormat/>
    <w:uiPriority w:val="0"/>
    <w:rPr>
      <w:kern w:val="2"/>
      <w:sz w:val="21"/>
      <w:szCs w:val="24"/>
      <w:lang w:val="en-US" w:eastAsia="zh-CN" w:bidi="ar-SA"/>
    </w:rPr>
  </w:style>
  <w:style w:type="character" w:customStyle="1" w:styleId="61">
    <w:name w:val="hover2"/>
    <w:basedOn w:val="27"/>
    <w:qFormat/>
    <w:uiPriority w:val="0"/>
    <w:rPr>
      <w:color w:val="FFFFFF"/>
    </w:rPr>
  </w:style>
  <w:style w:type="character" w:customStyle="1" w:styleId="62">
    <w:name w:val="layui-this"/>
    <w:basedOn w:val="27"/>
    <w:qFormat/>
    <w:uiPriority w:val="0"/>
    <w:rPr>
      <w:bdr w:val="single" w:color="EEEEEE" w:sz="4" w:space="0"/>
      <w:shd w:val="clear" w:color="auto" w:fill="FFFFFF"/>
    </w:rPr>
  </w:style>
  <w:style w:type="character" w:customStyle="1" w:styleId="63">
    <w:name w:val="标题 3.1 Char"/>
    <w:link w:val="64"/>
    <w:qFormat/>
    <w:locked/>
    <w:uiPriority w:val="0"/>
    <w:rPr>
      <w:rFonts w:ascii="宋体" w:hAnsi="宋体"/>
      <w:b/>
      <w:bCs/>
      <w:color w:val="000000"/>
      <w:kern w:val="2"/>
      <w:sz w:val="32"/>
      <w:szCs w:val="32"/>
    </w:rPr>
  </w:style>
  <w:style w:type="paragraph" w:customStyle="1" w:styleId="64">
    <w:name w:val="标题 3.1"/>
    <w:basedOn w:val="9"/>
    <w:link w:val="63"/>
    <w:qFormat/>
    <w:uiPriority w:val="0"/>
    <w:pPr>
      <w:tabs>
        <w:tab w:val="left" w:pos="1440"/>
        <w:tab w:val="left" w:pos="1620"/>
      </w:tabs>
      <w:spacing w:line="600" w:lineRule="exact"/>
    </w:pPr>
    <w:rPr>
      <w:rFonts w:ascii="宋体" w:hAnsi="宋体"/>
      <w:color w:val="000000"/>
    </w:rPr>
  </w:style>
  <w:style w:type="character" w:customStyle="1" w:styleId="65">
    <w:name w:val="正文缩进 Char1"/>
    <w:link w:val="66"/>
    <w:qFormat/>
    <w:uiPriority w:val="99"/>
    <w:rPr>
      <w:rFonts w:ascii="宋体"/>
      <w:sz w:val="24"/>
    </w:rPr>
  </w:style>
  <w:style w:type="paragraph" w:customStyle="1" w:styleId="66">
    <w:name w:val="正文缩进1"/>
    <w:basedOn w:val="1"/>
    <w:link w:val="65"/>
    <w:qFormat/>
    <w:uiPriority w:val="99"/>
    <w:pPr>
      <w:autoSpaceDE w:val="0"/>
      <w:autoSpaceDN w:val="0"/>
      <w:adjustRightInd w:val="0"/>
      <w:ind w:firstLine="420"/>
      <w:jc w:val="left"/>
    </w:pPr>
    <w:rPr>
      <w:rFonts w:ascii="宋体"/>
      <w:kern w:val="0"/>
      <w:sz w:val="24"/>
      <w:szCs w:val="20"/>
    </w:rPr>
  </w:style>
  <w:style w:type="character" w:customStyle="1" w:styleId="67">
    <w:name w:val="hover"/>
    <w:basedOn w:val="27"/>
    <w:qFormat/>
    <w:uiPriority w:val="0"/>
    <w:rPr>
      <w:color w:val="5FB878"/>
    </w:rPr>
  </w:style>
  <w:style w:type="character" w:customStyle="1" w:styleId="68">
    <w:name w:val="正文缩进2格 Char"/>
    <w:link w:val="69"/>
    <w:qFormat/>
    <w:locked/>
    <w:uiPriority w:val="0"/>
    <w:rPr>
      <w:rFonts w:ascii="仿宋_GB2312" w:hAnsi="宋体" w:eastAsia="仿宋_GB2312"/>
      <w:kern w:val="2"/>
      <w:sz w:val="31"/>
      <w:szCs w:val="28"/>
    </w:rPr>
  </w:style>
  <w:style w:type="paragraph" w:customStyle="1" w:styleId="69">
    <w:name w:val="正文缩进2格"/>
    <w:basedOn w:val="1"/>
    <w:link w:val="68"/>
    <w:qFormat/>
    <w:uiPriority w:val="0"/>
    <w:pPr>
      <w:spacing w:line="600" w:lineRule="exact"/>
      <w:ind w:firstLine="639" w:firstLineChars="206"/>
    </w:pPr>
    <w:rPr>
      <w:rFonts w:ascii="仿宋_GB2312" w:hAnsi="宋体" w:eastAsia="仿宋_GB2312"/>
      <w:sz w:val="31"/>
      <w:szCs w:val="28"/>
    </w:rPr>
  </w:style>
  <w:style w:type="character" w:customStyle="1" w:styleId="70">
    <w:name w:val="纯文本 Char1"/>
    <w:link w:val="71"/>
    <w:qFormat/>
    <w:uiPriority w:val="99"/>
    <w:rPr>
      <w:rFonts w:ascii="宋体" w:hAnsi="Courier New"/>
    </w:rPr>
  </w:style>
  <w:style w:type="paragraph" w:customStyle="1" w:styleId="71">
    <w:name w:val="纯文本1"/>
    <w:basedOn w:val="1"/>
    <w:link w:val="70"/>
    <w:qFormat/>
    <w:uiPriority w:val="99"/>
    <w:rPr>
      <w:rFonts w:ascii="宋体" w:hAnsi="Courier New"/>
      <w:kern w:val="0"/>
      <w:sz w:val="20"/>
      <w:szCs w:val="20"/>
    </w:rPr>
  </w:style>
  <w:style w:type="character" w:customStyle="1" w:styleId="72">
    <w:name w:val="font41"/>
    <w:basedOn w:val="27"/>
    <w:qFormat/>
    <w:uiPriority w:val="0"/>
    <w:rPr>
      <w:rFonts w:hint="eastAsia" w:ascii="宋体" w:hAnsi="宋体" w:eastAsia="宋体" w:cs="宋体"/>
      <w:color w:val="000000"/>
      <w:sz w:val="24"/>
      <w:szCs w:val="24"/>
      <w:u w:val="none"/>
    </w:rPr>
  </w:style>
  <w:style w:type="paragraph" w:customStyle="1" w:styleId="73">
    <w:name w:val=" 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4">
    <w:name w:val="正文缩进11"/>
    <w:basedOn w:val="1"/>
    <w:qFormat/>
    <w:uiPriority w:val="0"/>
    <w:pPr>
      <w:ind w:firstLine="420"/>
    </w:pPr>
    <w:rPr>
      <w:szCs w:val="20"/>
    </w:rPr>
  </w:style>
  <w:style w:type="paragraph" w:customStyle="1" w:styleId="75">
    <w:name w:val="标题 31"/>
    <w:basedOn w:val="1"/>
    <w:next w:val="1"/>
    <w:qFormat/>
    <w:uiPriority w:val="0"/>
    <w:pPr>
      <w:keepNext/>
      <w:keepLines/>
      <w:spacing w:before="260" w:after="260" w:line="416" w:lineRule="auto"/>
      <w:outlineLvl w:val="2"/>
    </w:pPr>
    <w:rPr>
      <w:b/>
      <w:bCs/>
      <w:sz w:val="32"/>
      <w:szCs w:val="32"/>
    </w:rPr>
  </w:style>
  <w:style w:type="paragraph" w:customStyle="1" w:styleId="76">
    <w:name w:val="Char1"/>
    <w:basedOn w:val="1"/>
    <w:qFormat/>
    <w:uiPriority w:val="0"/>
    <w:pPr>
      <w:tabs>
        <w:tab w:val="left" w:pos="840"/>
      </w:tabs>
      <w:ind w:left="840" w:hanging="420"/>
    </w:pPr>
    <w:rPr>
      <w:sz w:val="24"/>
    </w:rPr>
  </w:style>
  <w:style w:type="paragraph" w:customStyle="1" w:styleId="77">
    <w:name w:val="普通正文"/>
    <w:basedOn w:val="1"/>
    <w:qFormat/>
    <w:uiPriority w:val="99"/>
    <w:pPr>
      <w:adjustRightInd w:val="0"/>
      <w:spacing w:before="120" w:after="120" w:line="360" w:lineRule="auto"/>
      <w:ind w:firstLine="480"/>
      <w:jc w:val="left"/>
      <w:textAlignment w:val="baseline"/>
    </w:pPr>
    <w:rPr>
      <w:rFonts w:ascii="Arial" w:hAnsi="Arial" w:cs="Arial"/>
      <w:kern w:val="0"/>
      <w:sz w:val="24"/>
    </w:rPr>
  </w:style>
  <w:style w:type="paragraph" w:customStyle="1" w:styleId="78">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79">
    <w:name w:val="正文缩进4格"/>
    <w:basedOn w:val="69"/>
    <w:qFormat/>
    <w:uiPriority w:val="0"/>
    <w:pPr>
      <w:ind w:left="2" w:firstLine="538" w:firstLineChars="192"/>
    </w:pPr>
    <w:rPr>
      <w:color w:val="000000"/>
      <w:sz w:val="28"/>
    </w:rPr>
  </w:style>
  <w:style w:type="paragraph" w:customStyle="1" w:styleId="80">
    <w:name w:val="页眉1"/>
    <w:basedOn w:val="1"/>
    <w:qFormat/>
    <w:uiPriority w:val="0"/>
    <w:pPr>
      <w:pBdr>
        <w:bottom w:val="single" w:color="000000" w:sz="6" w:space="1"/>
      </w:pBdr>
      <w:tabs>
        <w:tab w:val="center" w:pos="4153"/>
        <w:tab w:val="right" w:pos="8306"/>
      </w:tabs>
      <w:jc w:val="center"/>
    </w:pPr>
    <w:rPr>
      <w:sz w:val="18"/>
      <w:szCs w:val="18"/>
    </w:rPr>
  </w:style>
  <w:style w:type="paragraph" w:customStyle="1" w:styleId="81">
    <w:name w:val="Char2"/>
    <w:basedOn w:val="1"/>
    <w:qFormat/>
    <w:uiPriority w:val="99"/>
    <w:pPr>
      <w:tabs>
        <w:tab w:val="left" w:pos="360"/>
      </w:tabs>
      <w:ind w:firstLine="200" w:firstLineChars="200"/>
    </w:pPr>
    <w:rPr>
      <w:sz w:val="28"/>
      <w:szCs w:val="28"/>
    </w:rPr>
  </w:style>
  <w:style w:type="paragraph" w:customStyle="1" w:styleId="82">
    <w:name w:val="Address"/>
    <w:basedOn w:val="1"/>
    <w:next w:val="1"/>
    <w:qFormat/>
    <w:uiPriority w:val="99"/>
    <w:pPr>
      <w:autoSpaceDE w:val="0"/>
      <w:autoSpaceDN w:val="0"/>
      <w:adjustRightInd w:val="0"/>
      <w:jc w:val="left"/>
    </w:pPr>
    <w:rPr>
      <w:i/>
      <w:iCs/>
      <w:kern w:val="0"/>
      <w:sz w:val="24"/>
      <w:szCs w:val="24"/>
    </w:rPr>
  </w:style>
  <w:style w:type="paragraph" w:customStyle="1" w:styleId="83">
    <w:name w:val=" Char"/>
    <w:basedOn w:val="1"/>
    <w:qFormat/>
    <w:uiPriority w:val="0"/>
    <w:rPr>
      <w:rFonts w:ascii="Tahoma" w:hAnsi="Tahoma"/>
      <w:sz w:val="24"/>
      <w:szCs w:val="20"/>
    </w:rPr>
  </w:style>
  <w:style w:type="paragraph" w:customStyle="1" w:styleId="84">
    <w:name w:val="msonormal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85">
    <w:name w:val="标题 41"/>
    <w:basedOn w:val="1"/>
    <w:next w:val="74"/>
    <w:qFormat/>
    <w:uiPriority w:val="0"/>
    <w:pPr>
      <w:keepNext/>
      <w:jc w:val="center"/>
      <w:outlineLvl w:val="3"/>
    </w:pPr>
    <w:rPr>
      <w:rFonts w:eastAsia="新宋体"/>
      <w:sz w:val="30"/>
      <w:szCs w:val="21"/>
    </w:rPr>
  </w:style>
  <w:style w:type="paragraph" w:styleId="86">
    <w:name w:val="List Paragraph"/>
    <w:basedOn w:val="1"/>
    <w:qFormat/>
    <w:uiPriority w:val="34"/>
    <w:pPr>
      <w:widowControl/>
      <w:ind w:left="720" w:firstLine="360"/>
      <w:jc w:val="left"/>
    </w:pPr>
    <w:rPr>
      <w:rFonts w:ascii="Calibri" w:hAnsi="Calibri"/>
      <w:kern w:val="0"/>
      <w:sz w:val="22"/>
      <w:szCs w:val="22"/>
      <w:lang w:eastAsia="en-US" w:bidi="en-US"/>
    </w:rPr>
  </w:style>
  <w:style w:type="paragraph" w:customStyle="1" w:styleId="87">
    <w:name w:val="索引 11"/>
    <w:basedOn w:val="1"/>
    <w:next w:val="1"/>
    <w:qFormat/>
    <w:uiPriority w:val="0"/>
    <w:pPr>
      <w:spacing w:line="360" w:lineRule="auto"/>
    </w:pPr>
    <w:rPr>
      <w:rFonts w:ascii="仿宋_GB2312" w:eastAsia="仿宋_GB2312"/>
      <w:sz w:val="24"/>
      <w:szCs w:val="20"/>
    </w:rPr>
  </w:style>
  <w:style w:type="paragraph" w:customStyle="1" w:styleId="88">
    <w:name w:val="DAS正文"/>
    <w:basedOn w:val="1"/>
    <w:qFormat/>
    <w:uiPriority w:val="0"/>
    <w:pPr>
      <w:spacing w:line="360" w:lineRule="auto"/>
      <w:ind w:right="181" w:firstLine="480"/>
    </w:pPr>
    <w:rPr>
      <w:rFonts w:ascii="Verdana" w:hAnsi="Verdana"/>
    </w:rPr>
  </w:style>
  <w:style w:type="paragraph" w:customStyle="1" w:styleId="89">
    <w:name w:val=" Char Char 字元 字元 字元 Char Char Char Char"/>
    <w:basedOn w:val="1"/>
    <w:qFormat/>
    <w:uiPriority w:val="0"/>
    <w:pPr>
      <w:adjustRightInd w:val="0"/>
      <w:spacing w:line="360" w:lineRule="auto"/>
    </w:pPr>
    <w:rPr>
      <w:kern w:val="0"/>
      <w:sz w:val="24"/>
      <w:szCs w:val="20"/>
    </w:rPr>
  </w:style>
  <w:style w:type="paragraph" w:customStyle="1" w:styleId="90">
    <w:name w:val="Char"/>
    <w:basedOn w:val="1"/>
    <w:qFormat/>
    <w:uiPriority w:val="0"/>
    <w:rPr>
      <w:rFonts w:ascii="Tahoma" w:hAnsi="Tahoma"/>
      <w:sz w:val="24"/>
      <w:szCs w:val="20"/>
    </w:rPr>
  </w:style>
  <w:style w:type="paragraph" w:customStyle="1" w:styleId="91">
    <w:name w:val="Default"/>
    <w:next w:val="1"/>
    <w:qFormat/>
    <w:uiPriority w:val="0"/>
    <w:pPr>
      <w:widowControl w:val="0"/>
      <w:autoSpaceDE w:val="0"/>
      <w:autoSpaceDN w:val="0"/>
    </w:pPr>
    <w:rPr>
      <w:rFonts w:ascii="黑体" w:hAnsi="Times New Roman" w:eastAsia="黑体" w:cs="黑体"/>
      <w:color w:val="000000"/>
      <w:sz w:val="24"/>
      <w:szCs w:val="24"/>
      <w:lang w:val="en-US" w:eastAsia="zh-CN" w:bidi="ar-SA"/>
    </w:rPr>
  </w:style>
  <w:style w:type="paragraph" w:customStyle="1" w:styleId="92">
    <w:name w:val="首行缩进"/>
    <w:basedOn w:val="1"/>
    <w:qFormat/>
    <w:uiPriority w:val="0"/>
    <w:pPr>
      <w:ind w:firstLine="480" w:firstLineChars="200"/>
    </w:pPr>
    <w:rPr>
      <w:rFonts w:ascii="Times New Roman" w:hAnsi="Times New Roman"/>
      <w:lang w:val="zh-CN"/>
    </w:rPr>
  </w:style>
  <w:style w:type="paragraph" w:customStyle="1" w:styleId="93">
    <w:name w:val=" Char Char Char Char"/>
    <w:basedOn w:val="1"/>
    <w:qFormat/>
    <w:uiPriority w:val="0"/>
    <w:rPr>
      <w:rFonts w:ascii="Tahoma" w:hAnsi="Tahoma"/>
      <w:sz w:val="24"/>
      <w:szCs w:val="20"/>
    </w:rPr>
  </w:style>
  <w:style w:type="paragraph" w:customStyle="1" w:styleId="94">
    <w:name w:val="页脚1"/>
    <w:basedOn w:val="1"/>
    <w:qFormat/>
    <w:uiPriority w:val="99"/>
    <w:pPr>
      <w:tabs>
        <w:tab w:val="center" w:pos="4153"/>
        <w:tab w:val="right" w:pos="8306"/>
      </w:tabs>
      <w:jc w:val="left"/>
    </w:pPr>
    <w:rPr>
      <w:sz w:val="18"/>
      <w:szCs w:val="18"/>
    </w:rPr>
  </w:style>
  <w:style w:type="paragraph" w:customStyle="1" w:styleId="95">
    <w:name w:val="para"/>
    <w:basedOn w:val="1"/>
    <w:qFormat/>
    <w:uiPriority w:val="0"/>
    <w:pPr>
      <w:widowControl/>
      <w:spacing w:before="100" w:beforeAutospacing="1" w:after="100" w:afterAutospacing="1"/>
      <w:jc w:val="left"/>
    </w:pPr>
    <w:rPr>
      <w:rFonts w:ascii="Arial" w:hAnsi="Arial" w:cs="Arial"/>
      <w:kern w:val="0"/>
      <w:sz w:val="18"/>
      <w:szCs w:val="18"/>
    </w:rPr>
  </w:style>
  <w:style w:type="paragraph" w:customStyle="1" w:styleId="96">
    <w:name w:val="正文（文本）"/>
    <w:qFormat/>
    <w:uiPriority w:val="0"/>
    <w:pPr>
      <w:widowControl w:val="0"/>
      <w:snapToGrid w:val="0"/>
      <w:spacing w:beforeLines="20" w:line="360" w:lineRule="auto"/>
      <w:jc w:val="center"/>
    </w:pPr>
    <w:rPr>
      <w:rFonts w:ascii="Calibri" w:hAnsi="宋体" w:eastAsia="宋体" w:cs="Times New Roman"/>
      <w:kern w:val="2"/>
      <w:sz w:val="28"/>
      <w:szCs w:val="28"/>
      <w:lang w:val="en-US" w:eastAsia="zh-CN" w:bidi="ar-SA"/>
    </w:rPr>
  </w:style>
  <w:style w:type="paragraph" w:customStyle="1" w:styleId="97">
    <w:name w:val="正文1"/>
    <w:next w:val="1"/>
    <w:qFormat/>
    <w:uiPriority w:val="99"/>
    <w:pPr>
      <w:widowControl/>
      <w:topLinePunct/>
      <w:spacing w:beforeLines="50" w:afterLines="50" w:line="300" w:lineRule="auto"/>
      <w:ind w:left="42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10120</Words>
  <Characters>10616</Characters>
  <Lines>73</Lines>
  <Paragraphs>20</Paragraphs>
  <TotalTime>27</TotalTime>
  <ScaleCrop>false</ScaleCrop>
  <LinksUpToDate>false</LinksUpToDate>
  <CharactersWithSpaces>11184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2016-10-27T14:25:00Z</dcterms:created>
  <dc:creator>User</dc:creator>
  <cp:lastModifiedBy>阿宝的夏天</cp:lastModifiedBy>
  <cp:lastPrinted>2025-10-24T08:56:00Z</cp:lastPrinted>
  <dcterms:modified xsi:type="dcterms:W3CDTF">2026-06-22T07:40:49Z</dcterms:modified>
  <dc:title>南通市环境监测中心站火焰原子吸收光谱仪项目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7D3197550FBF40F6A36893DAE63629D2_13</vt:lpwstr>
  </property>
  <property fmtid="{D5CDD505-2E9C-101B-9397-08002B2CF9AE}" pid="4" name="KSOTemplateDocerSaveRecord">
    <vt:lpwstr>eyJoZGlkIjoiODU1ZDM2NjM0MDU2OTRkOTlmODBlOTEzZTE3ODQ5OWIiLCJ1c2VySWQiOiIxMDMwMDk1NzgwIn0=</vt:lpwstr>
  </property>
</Properties>
</file>